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00" w:lineRule="exact"/>
        <w:jc w:val="center"/>
        <w:rPr>
          <w:rFonts w:ascii="微软雅黑" w:hAnsi="微软雅黑" w:eastAsia="微软雅黑" w:cs="ArialMT"/>
          <w:b/>
          <w:bCs/>
          <w:color w:val="000000" w:themeColor="text1"/>
          <w:kern w:val="0"/>
          <w:sz w:val="24"/>
          <w:szCs w:val="24"/>
          <w14:textFill>
            <w14:solidFill>
              <w14:schemeClr w14:val="tx1"/>
            </w14:solidFill>
          </w14:textFill>
        </w:rPr>
      </w:pPr>
      <w:r>
        <w:rPr>
          <w:rFonts w:hint="eastAsia" w:ascii="微软雅黑" w:hAnsi="微软雅黑" w:eastAsia="微软雅黑" w:cs="ArialMT"/>
          <w:b/>
          <w:bCs/>
          <w:color w:val="000000" w:themeColor="text1"/>
          <w:kern w:val="0"/>
          <w:sz w:val="24"/>
          <w:szCs w:val="24"/>
          <w14:textFill>
            <w14:solidFill>
              <w14:schemeClr w14:val="tx1"/>
            </w14:solidFill>
          </w14:textFill>
        </w:rPr>
        <w:t>2</w:t>
      </w:r>
      <w:r>
        <w:rPr>
          <w:rFonts w:ascii="微软雅黑" w:hAnsi="微软雅黑" w:eastAsia="微软雅黑" w:cs="ArialMT"/>
          <w:b/>
          <w:bCs/>
          <w:color w:val="000000" w:themeColor="text1"/>
          <w:kern w:val="0"/>
          <w:sz w:val="24"/>
          <w:szCs w:val="24"/>
          <w14:textFill>
            <w14:solidFill>
              <w14:schemeClr w14:val="tx1"/>
            </w14:solidFill>
          </w14:textFill>
        </w:rPr>
        <w:t>02</w:t>
      </w:r>
      <w:r>
        <w:rPr>
          <w:rFonts w:hint="eastAsia" w:ascii="微软雅黑" w:hAnsi="微软雅黑" w:eastAsia="微软雅黑" w:cs="ArialMT"/>
          <w:b/>
          <w:bCs/>
          <w:color w:val="000000" w:themeColor="text1"/>
          <w:kern w:val="0"/>
          <w:sz w:val="24"/>
          <w:szCs w:val="24"/>
          <w:lang w:val="en-US" w:eastAsia="zh-CN"/>
          <w14:textFill>
            <w14:solidFill>
              <w14:schemeClr w14:val="tx1"/>
            </w14:solidFill>
          </w14:textFill>
        </w:rPr>
        <w:t>2</w:t>
      </w:r>
      <w:r>
        <w:rPr>
          <w:rFonts w:hint="eastAsia" w:ascii="微软雅黑" w:hAnsi="微软雅黑" w:eastAsia="微软雅黑" w:cs="ArialMT"/>
          <w:b/>
          <w:bCs/>
          <w:color w:val="000000" w:themeColor="text1"/>
          <w:kern w:val="0"/>
          <w:sz w:val="24"/>
          <w:szCs w:val="24"/>
          <w14:textFill>
            <w14:solidFill>
              <w14:schemeClr w14:val="tx1"/>
            </w14:solidFill>
          </w14:textFill>
        </w:rPr>
        <w:t>一建法规模拟题</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keepNext w:val="0"/>
        <w:keepLines w:val="0"/>
        <w:widowControl/>
        <w:suppressLineNumbers w:val="0"/>
        <w:spacing w:before="0" w:beforeAutospacing="0" w:after="0" w:afterAutospacing="0"/>
        <w:ind w:left="0" w:right="0" w:firstLine="0"/>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一、单选题</w:t>
      </w:r>
      <w:r>
        <w:rPr>
          <w:rFonts w:hint="eastAsia" w:ascii="微软雅黑" w:hAnsi="微软雅黑" w:eastAsia="微软雅黑"/>
          <w:color w:val="000000" w:themeColor="text1"/>
          <w:sz w:val="21"/>
          <w:szCs w:val="21"/>
          <w14:textFill>
            <w14:solidFill>
              <w14:schemeClr w14:val="tx1"/>
            </w14:solidFill>
          </w14:textFill>
        </w:rPr>
        <w:t>（共</w:t>
      </w:r>
      <w:r>
        <w:rPr>
          <w:rFonts w:hint="eastAsia" w:ascii="微软雅黑" w:hAnsi="微软雅黑" w:eastAsia="微软雅黑"/>
          <w:color w:val="000000" w:themeColor="text1"/>
          <w:sz w:val="21"/>
          <w:szCs w:val="21"/>
          <w:lang w:val="en-US" w:eastAsia="zh-CN"/>
          <w14:textFill>
            <w14:solidFill>
              <w14:schemeClr w14:val="tx1"/>
            </w14:solidFill>
          </w14:textFill>
        </w:rPr>
        <w:t>7</w:t>
      </w:r>
      <w:r>
        <w:rPr>
          <w:rFonts w:hint="eastAsia" w:ascii="微软雅黑" w:hAnsi="微软雅黑" w:eastAsia="微软雅黑"/>
          <w:color w:val="000000" w:themeColor="text1"/>
          <w:sz w:val="21"/>
          <w:szCs w:val="21"/>
          <w14:textFill>
            <w14:solidFill>
              <w14:schemeClr w14:val="tx1"/>
            </w14:solidFill>
          </w14:textFill>
        </w:rPr>
        <w:t>0题，每题1分。每题的备选项中，只有1个最符合题意）</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关于地方性法规批准和备案的说法，正确的是（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设区的市的地方性法规应当报省级人大常委会备案</w:t>
      </w:r>
      <w:r>
        <w:rPr>
          <w:rFonts w:hint="eastAsia" w:ascii="微软雅黑" w:hAnsi="微软雅黑" w:eastAsia="微软雅黑"/>
          <w:color w:val="000000" w:themeColor="text1"/>
          <w:sz w:val="21"/>
          <w:szCs w:val="21"/>
          <w14:textFill>
            <w14:solidFill>
              <w14:schemeClr w14:val="tx1"/>
            </w14:solidFill>
          </w14:textFill>
        </w:rPr>
        <w:br w:type="textWrapping"/>
      </w:r>
      <w:r>
        <w:rPr>
          <w:rFonts w:hint="eastAsia" w:ascii="微软雅黑" w:hAnsi="微软雅黑" w:eastAsia="微软雅黑"/>
          <w:color w:val="000000" w:themeColor="text1"/>
          <w:sz w:val="21"/>
          <w:szCs w:val="21"/>
          <w14:textFill>
            <w14:solidFill>
              <w14:schemeClr w14:val="tx1"/>
            </w14:solidFill>
          </w14:textFill>
        </w:rPr>
        <w:t>B. 自治州的单行条例报送备案时，应当说明作出变通的情况</w:t>
      </w:r>
      <w:r>
        <w:rPr>
          <w:rFonts w:hint="eastAsia" w:ascii="微软雅黑" w:hAnsi="微软雅黑" w:eastAsia="微软雅黑"/>
          <w:color w:val="000000" w:themeColor="text1"/>
          <w:sz w:val="21"/>
          <w:szCs w:val="21"/>
          <w14:textFill>
            <w14:solidFill>
              <w14:schemeClr w14:val="tx1"/>
            </w14:solidFill>
          </w14:textFill>
        </w:rPr>
        <w:br w:type="textWrapping"/>
      </w:r>
      <w:r>
        <w:rPr>
          <w:rFonts w:hint="eastAsia" w:ascii="微软雅黑" w:hAnsi="微软雅黑" w:eastAsia="微软雅黑"/>
          <w:color w:val="000000" w:themeColor="text1"/>
          <w:sz w:val="21"/>
          <w:szCs w:val="21"/>
          <w14:textFill>
            <w14:solidFill>
              <w14:schemeClr w14:val="tx1"/>
            </w14:solidFill>
          </w14:textFill>
        </w:rPr>
        <w:t>C. 省级人大常委会的地方性法规应报全国人大常委会批准</w:t>
      </w:r>
      <w:r>
        <w:rPr>
          <w:rFonts w:hint="eastAsia" w:ascii="微软雅黑" w:hAnsi="微软雅黑" w:eastAsia="微软雅黑"/>
          <w:color w:val="000000" w:themeColor="text1"/>
          <w:sz w:val="21"/>
          <w:szCs w:val="21"/>
          <w14:textFill>
            <w14:solidFill>
              <w14:schemeClr w14:val="tx1"/>
            </w14:solidFill>
          </w14:textFill>
        </w:rPr>
        <w:br w:type="textWrapping"/>
      </w:r>
      <w:r>
        <w:rPr>
          <w:rFonts w:hint="eastAsia" w:ascii="微软雅黑" w:hAnsi="微软雅黑" w:eastAsia="微软雅黑"/>
          <w:color w:val="000000" w:themeColor="text1"/>
          <w:sz w:val="21"/>
          <w:szCs w:val="21"/>
          <w14:textFill>
            <w14:solidFill>
              <w14:schemeClr w14:val="tx1"/>
            </w14:solidFill>
          </w14:textFill>
        </w:rPr>
        <w:t>D. 自治县的单行条例由自治州人大常委会报送全国人大常委会和国务院备案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，A、C省级人大常委会、市级人大常委会制定的地方性法规都应当报全国人大常委会和国务院备案。只是地方性法规、自治条例、单行条例在备案的时候都是由省级人大常委会代其备案。所以D错误。</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2. </w:t>
      </w:r>
      <w:r>
        <w:rPr>
          <w:rFonts w:hint="eastAsia" w:ascii="微软雅黑" w:hAnsi="微软雅黑" w:eastAsia="微软雅黑"/>
          <w:color w:val="000000" w:themeColor="text1"/>
          <w:sz w:val="21"/>
          <w:szCs w:val="21"/>
          <w14:textFill>
            <w14:solidFill>
              <w14:schemeClr w14:val="tx1"/>
            </w14:solidFill>
          </w14:textFill>
        </w:rPr>
        <w:t>关于项目经理的说法，正确的是（</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项目经理的权利来自于企业法人的授权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施工项目可以设有项目经理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项目经理具有相对独立的法人资格</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由项目经理签字的材料款项未及时支付，材料供应商应以项目经理为被告进行起诉</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A</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11</w:t>
      </w:r>
      <w:r>
        <w:rPr>
          <w:rFonts w:hint="eastAsia" w:ascii="微软雅黑" w:hAnsi="微软雅黑" w:eastAsia="微软雅黑"/>
          <w:color w:val="000000" w:themeColor="text1"/>
          <w:sz w:val="21"/>
          <w:szCs w:val="21"/>
          <w14:textFill>
            <w14:solidFill>
              <w14:schemeClr w14:val="tx1"/>
            </w14:solidFill>
          </w14:textFill>
        </w:rPr>
        <w:t>，B大、中型项目应当在施工现场设立项目经理部。不是“可以”。C项目经理部不具有法人资格，是法人的非常设下属机构。D应当以企业法人为被告。</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3. 关于承担代理责任的做法，正确的是（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代理行为的法律后果由</w:t>
      </w:r>
      <w:r>
        <w:rPr>
          <w:rFonts w:hint="eastAsia" w:ascii="微软雅黑" w:hAnsi="微软雅黑" w:eastAsia="微软雅黑"/>
          <w:color w:val="000000" w:themeColor="text1"/>
          <w:sz w:val="21"/>
          <w:szCs w:val="21"/>
          <w14:textFill>
            <w14:solidFill>
              <w14:schemeClr w14:val="tx1"/>
            </w14:solidFill>
          </w14:textFill>
        </w:rPr>
        <w:t>代理人和</w:t>
      </w:r>
      <w:r>
        <w:rPr>
          <w:rFonts w:ascii="微软雅黑" w:hAnsi="微软雅黑" w:eastAsia="微软雅黑"/>
          <w:color w:val="000000" w:themeColor="text1"/>
          <w:sz w:val="21"/>
          <w:szCs w:val="21"/>
          <w14:textFill>
            <w14:solidFill>
              <w14:schemeClr w14:val="tx1"/>
            </w14:solidFill>
          </w14:textFill>
        </w:rPr>
        <w:t>被代理人共同承担</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被代理人应当知道代理人的代理行为违法未作反对表示的，由被代理人承担责任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代理人不完全履行职责，造成被代理人违约的，应当承担民事责任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代理人和相对人</w:t>
      </w:r>
      <w:r>
        <w:rPr>
          <w:rFonts w:hint="eastAsia" w:ascii="微软雅黑" w:hAnsi="微软雅黑" w:eastAsia="微软雅黑"/>
          <w:color w:val="000000" w:themeColor="text1"/>
          <w:sz w:val="21"/>
          <w:szCs w:val="21"/>
          <w14:textFill>
            <w14:solidFill>
              <w14:schemeClr w14:val="tx1"/>
            </w14:solidFill>
          </w14:textFill>
        </w:rPr>
        <w:t>恶意</w:t>
      </w:r>
      <w:r>
        <w:rPr>
          <w:rFonts w:ascii="微软雅黑" w:hAnsi="微软雅黑" w:eastAsia="微软雅黑"/>
          <w:color w:val="000000" w:themeColor="text1"/>
          <w:sz w:val="21"/>
          <w:szCs w:val="21"/>
          <w14:textFill>
            <w14:solidFill>
              <w14:schemeClr w14:val="tx1"/>
            </w14:solidFill>
          </w14:textFill>
        </w:rPr>
        <w:t>串通，损害被代理人合法权益的，代理人和相对人应当承担按份责任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12</w:t>
      </w:r>
      <w:r>
        <w:rPr>
          <w:rFonts w:hint="eastAsia" w:ascii="微软雅黑" w:hAnsi="微软雅黑" w:eastAsia="微软雅黑"/>
          <w:color w:val="000000" w:themeColor="text1"/>
          <w:sz w:val="21"/>
          <w:szCs w:val="21"/>
          <w14:textFill>
            <w14:solidFill>
              <w14:schemeClr w14:val="tx1"/>
            </w14:solidFill>
          </w14:textFill>
        </w:rPr>
        <w:t>，A代理行为的法律后果由被代理人承担。B属于连带责任的情形。D串通也是连带责任。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4. 建设工程代理行为终止的情形是</w:t>
      </w:r>
      <w:r>
        <w:rPr>
          <w:rFonts w:hint="eastAsia" w:ascii="微软雅黑" w:hAnsi="微软雅黑" w:eastAsia="微软雅黑"/>
          <w:color w:val="000000" w:themeColor="text1"/>
          <w:sz w:val="21"/>
          <w:szCs w:val="21"/>
          <w14:textFill>
            <w14:solidFill>
              <w14:schemeClr w14:val="tx1"/>
            </w14:solidFill>
          </w14:textFill>
        </w:rPr>
        <w:t>（ ）</w:t>
      </w:r>
      <w:r>
        <w:rPr>
          <w:rFonts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被代理人丧失民事行为能力</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代理事项难以完成</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发生不可抗力</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代理人辞去委托</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13</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(1)代理期间届满或者代理事务完成；</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(2)被代理人取消委托或者代理人辞去委托；</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（不需要对方同意）</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 代理人丧失民事行为能力；</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(4)代理人或被代理人死亡；</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(5)作为被代理人或者代理人的法人、非法人组织终止</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5. </w:t>
      </w:r>
      <w:r>
        <w:rPr>
          <w:rFonts w:hint="eastAsia" w:ascii="微软雅黑" w:hAnsi="微软雅黑" w:eastAsia="微软雅黑"/>
          <w:color w:val="000000" w:themeColor="text1"/>
          <w:sz w:val="21"/>
          <w:szCs w:val="21"/>
          <w14:textFill>
            <w14:solidFill>
              <w14:schemeClr w14:val="tx1"/>
            </w14:solidFill>
          </w14:textFill>
        </w:rPr>
        <w:t xml:space="preserve">关于表见代理的说法，正确的是(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A.表见代理属于无权代理，对本人不发生法律效力</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本人承担表见代理产生的责任后，可以向无权代理人追偿因代理行为而遭受的损失</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C.表见代理中，由行为人和本人承担连带责任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D.第三人明知行为人无代理权仍与之实施民事行为，构成表见代理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B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15</w:t>
      </w:r>
      <w:r>
        <w:rPr>
          <w:rFonts w:hint="eastAsia" w:ascii="微软雅黑" w:hAnsi="微软雅黑" w:eastAsia="微软雅黑"/>
          <w:color w:val="000000" w:themeColor="text1"/>
          <w:sz w:val="21"/>
          <w:szCs w:val="21"/>
          <w14:textFill>
            <w14:solidFill>
              <w14:schemeClr w14:val="tx1"/>
            </w14:solidFill>
          </w14:textFill>
        </w:rPr>
        <w:t>，表见代理记住“物权、有效”。A对本人发生法律效力。C表见代理的法律后果由被代理人承担。D构成要件第3个，须相对人为善意，即相对人不知道代理人没有代理权。</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6. 关于建设用地使用权的说法</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正确的是（</w:t>
      </w: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A.建设用地使用权存在于国家所有和集体所有的土地上</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B.建设用地使用权的设立可以采取转让方式</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C设用地使用权流转时，附着于该土地上的建筑物、构筑物及附属设施应一并处分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D.建设用地使用权期间届满的，自动续期</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19</w:t>
      </w:r>
      <w:r>
        <w:rPr>
          <w:rFonts w:hint="eastAsia" w:ascii="微软雅黑" w:hAnsi="微软雅黑" w:eastAsia="微软雅黑"/>
          <w:color w:val="000000" w:themeColor="text1"/>
          <w:sz w:val="21"/>
          <w:szCs w:val="21"/>
          <w14:textFill>
            <w14:solidFill>
              <w14:schemeClr w14:val="tx1"/>
            </w14:solidFill>
          </w14:textFill>
        </w:rPr>
        <w:t>，A建设用地使用权只能存在于国家所有的土地上。B建设用地使用权的设立方式是出让和划拨。D只是住宅建设用地使用权期满的，自动续期。</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7. </w:t>
      </w:r>
      <w:r>
        <w:rPr>
          <w:rFonts w:hint="eastAsia" w:ascii="微软雅黑" w:hAnsi="微软雅黑" w:eastAsia="微软雅黑"/>
          <w:color w:val="000000" w:themeColor="text1"/>
          <w:sz w:val="21"/>
          <w:szCs w:val="21"/>
          <w14:textFill>
            <w14:solidFill>
              <w14:schemeClr w14:val="tx1"/>
            </w14:solidFill>
          </w14:textFill>
        </w:rPr>
        <w:t xml:space="preserve">关于债的说法，正确的是(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A.债的内容是债的主体之间的权利义务</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B.债权人是特定的，债务人不是特定的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C.债权是权利人请求义务人为一定行为的权利</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D.债的客体具有相对性</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A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21</w:t>
      </w:r>
      <w:r>
        <w:rPr>
          <w:rFonts w:hint="eastAsia" w:ascii="微软雅黑" w:hAnsi="微软雅黑" w:eastAsia="微软雅黑"/>
          <w:color w:val="000000" w:themeColor="text1"/>
          <w:sz w:val="21"/>
          <w:szCs w:val="21"/>
          <w14:textFill>
            <w14:solidFill>
              <w14:schemeClr w14:val="tx1"/>
            </w14:solidFill>
          </w14:textFill>
        </w:rPr>
        <w:t>，此题考的是债的基本概念。B债权中无论是债务人还是债权人都是特定的。C是考债的定义，是权利人请求义务人为或不为一定行为的权利。D债的相对性体现在3个方面：主体的相对性，内容的相对性，责任的相对性。</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8. </w:t>
      </w:r>
      <w:r>
        <w:rPr>
          <w:rFonts w:hint="eastAsia" w:ascii="微软雅黑" w:hAnsi="微软雅黑" w:eastAsia="微软雅黑"/>
          <w:color w:val="000000" w:themeColor="text1"/>
          <w:sz w:val="21"/>
          <w:szCs w:val="21"/>
          <w14:textFill>
            <w14:solidFill>
              <w14:schemeClr w14:val="tx1"/>
            </w14:solidFill>
          </w14:textFill>
        </w:rPr>
        <w:t xml:space="preserve">施工单位甲把应当支付给材料供应商乙的材料款，误付给了丙。关于甲、乙、丙之间债的关系说法正确的是(   )。  </w:t>
      </w:r>
      <w:r>
        <w:rPr>
          <w:rFonts w:hint="eastAsia" w:ascii="微软雅黑" w:hAnsi="微软雅黑" w:eastAsia="微软雅黑"/>
          <w:color w:val="000000" w:themeColor="text1"/>
          <w:sz w:val="21"/>
          <w:szCs w:val="21"/>
          <w14:textFill>
            <w14:solidFill>
              <w14:schemeClr w14:val="tx1"/>
            </w14:solidFill>
          </w14:textFill>
        </w:rPr>
        <w:br w:type="textWrapping"/>
      </w:r>
      <w:r>
        <w:rPr>
          <w:rFonts w:hint="eastAsia" w:ascii="微软雅黑" w:hAnsi="微软雅黑" w:eastAsia="微软雅黑"/>
          <w:color w:val="000000" w:themeColor="text1"/>
          <w:sz w:val="21"/>
          <w:szCs w:val="21"/>
          <w14:textFill>
            <w14:solidFill>
              <w14:schemeClr w14:val="tx1"/>
            </w14:solidFill>
          </w14:textFill>
        </w:rPr>
        <w:t>A. 甲、乙之间构成合同之债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丙对甲构成侵权之债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丙对乙构成不当得利之债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丙对甲构成无因管理之债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此题是考债的相对性。可以先画一个甲、乙、丙的关系图，他们之间的关系就比较清晰了。丙对甲构成不当得利之债。B、C、D都是错误的。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9. </w:t>
      </w:r>
      <w:r>
        <w:rPr>
          <w:rFonts w:hint="eastAsia" w:ascii="微软雅黑" w:hAnsi="微软雅黑" w:eastAsia="微软雅黑"/>
          <w:color w:val="000000" w:themeColor="text1"/>
          <w:sz w:val="21"/>
          <w:szCs w:val="21"/>
          <w14:textFill>
            <w14:solidFill>
              <w14:schemeClr w14:val="tx1"/>
            </w14:solidFill>
          </w14:textFill>
        </w:rPr>
        <w:t>关于专利权期限的说法，正确的是（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发明专利权和实用新型专利权的期限为 20 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外观设计专利权的期限为 15 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专利申请文件是邮寄的，以国务院专利行政主管部门收到之日为申请日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专利权的生效期自授予之日起计算</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26</w:t>
      </w:r>
      <w:r>
        <w:rPr>
          <w:rFonts w:hint="eastAsia" w:ascii="微软雅黑" w:hAnsi="微软雅黑" w:eastAsia="微软雅黑"/>
          <w:color w:val="000000" w:themeColor="text1"/>
          <w:sz w:val="21"/>
          <w:szCs w:val="21"/>
          <w14:textFill>
            <w14:solidFill>
              <w14:schemeClr w14:val="tx1"/>
            </w14:solidFill>
          </w14:textFill>
        </w:rPr>
        <w:t>，A发明保护期是2</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年；实用新型是1</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年。C以寄出的邮戳日为申请日。D专利权的生效日是公告之日。明天一个道理，专利权保护期限的起算日不是生效日，因为去专利局申请专利，不是一定授予当事人专利，需要经过专利局的审查，认为合格了才会授予，授予权还要进行公告。如果授予当事人专利，保护期是从申请日开始计算，不是授予日开始计算。</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10. </w:t>
      </w:r>
      <w:r>
        <w:rPr>
          <w:rFonts w:hint="eastAsia" w:ascii="微软雅黑" w:hAnsi="微软雅黑" w:eastAsia="微软雅黑"/>
          <w:color w:val="000000" w:themeColor="text1"/>
          <w:sz w:val="21"/>
          <w:szCs w:val="21"/>
          <w14:textFill>
            <w14:solidFill>
              <w14:schemeClr w14:val="tx1"/>
            </w14:solidFill>
          </w14:textFill>
        </w:rPr>
        <w:t>甲建设单位与乙设计单位签订设计合同，约定设计费用</w:t>
      </w:r>
      <w:r>
        <w:rPr>
          <w:rFonts w:ascii="微软雅黑" w:hAnsi="微软雅黑" w:eastAsia="微软雅黑"/>
          <w:color w:val="000000" w:themeColor="text1"/>
          <w:sz w:val="21"/>
          <w:szCs w:val="21"/>
          <w14:textFill>
            <w14:solidFill>
              <w14:schemeClr w14:val="tx1"/>
            </w14:solidFill>
          </w14:textFill>
        </w:rPr>
        <w:t xml:space="preserve">200 </w:t>
      </w:r>
      <w:r>
        <w:rPr>
          <w:rFonts w:hint="eastAsia" w:ascii="微软雅黑" w:hAnsi="微软雅黑" w:eastAsia="微软雅黑"/>
          <w:color w:val="000000" w:themeColor="text1"/>
          <w:sz w:val="21"/>
          <w:szCs w:val="21"/>
          <w14:textFill>
            <w14:solidFill>
              <w14:schemeClr w14:val="tx1"/>
            </w14:solidFill>
          </w14:textFill>
        </w:rPr>
        <w:t>万元，甲按约定向乙支付了定金</w:t>
      </w:r>
      <w:r>
        <w:rPr>
          <w:rFonts w:ascii="微软雅黑" w:hAnsi="微软雅黑" w:eastAsia="微软雅黑"/>
          <w:color w:val="000000" w:themeColor="text1"/>
          <w:sz w:val="21"/>
          <w:szCs w:val="21"/>
          <w14:textFill>
            <w14:solidFill>
              <w14:schemeClr w14:val="tx1"/>
            </w14:solidFill>
          </w14:textFill>
        </w:rPr>
        <w:t xml:space="preserve"> 50 </w:t>
      </w:r>
      <w:r>
        <w:rPr>
          <w:rFonts w:hint="eastAsia" w:ascii="微软雅黑" w:hAnsi="微软雅黑" w:eastAsia="微软雅黑"/>
          <w:color w:val="000000" w:themeColor="text1"/>
          <w:sz w:val="21"/>
          <w:szCs w:val="21"/>
          <w14:textFill>
            <w14:solidFill>
              <w14:schemeClr w14:val="tx1"/>
            </w14:solidFill>
          </w14:textFill>
        </w:rPr>
        <w:t xml:space="preserve">万元。如果乙在规定时期内不履行设计合同，应该返还给甲（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A.50 </w:t>
      </w:r>
      <w:r>
        <w:rPr>
          <w:rFonts w:hint="eastAsia" w:ascii="微软雅黑" w:hAnsi="微软雅黑" w:eastAsia="微软雅黑"/>
          <w:color w:val="000000" w:themeColor="text1"/>
          <w:sz w:val="21"/>
          <w:szCs w:val="21"/>
          <w14:textFill>
            <w14:solidFill>
              <w14:schemeClr w14:val="tx1"/>
            </w14:solidFill>
          </w14:textFill>
        </w:rPr>
        <w:t>万元</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80 </w:t>
      </w:r>
      <w:r>
        <w:rPr>
          <w:rFonts w:hint="eastAsia" w:ascii="微软雅黑" w:hAnsi="微软雅黑" w:eastAsia="微软雅黑"/>
          <w:color w:val="000000" w:themeColor="text1"/>
          <w:sz w:val="21"/>
          <w:szCs w:val="21"/>
          <w14:textFill>
            <w14:solidFill>
              <w14:schemeClr w14:val="tx1"/>
            </w14:solidFill>
          </w14:textFill>
        </w:rPr>
        <w:t>万元</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C.90 </w:t>
      </w:r>
      <w:r>
        <w:rPr>
          <w:rFonts w:hint="eastAsia" w:ascii="微软雅黑" w:hAnsi="微软雅黑" w:eastAsia="微软雅黑"/>
          <w:color w:val="000000" w:themeColor="text1"/>
          <w:sz w:val="21"/>
          <w:szCs w:val="21"/>
          <w14:textFill>
            <w14:solidFill>
              <w14:schemeClr w14:val="tx1"/>
            </w14:solidFill>
          </w14:textFill>
        </w:rPr>
        <w:t>万元</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100 </w:t>
      </w:r>
      <w:r>
        <w:rPr>
          <w:rFonts w:hint="eastAsia" w:ascii="微软雅黑" w:hAnsi="微软雅黑" w:eastAsia="微软雅黑"/>
          <w:color w:val="000000" w:themeColor="text1"/>
          <w:sz w:val="21"/>
          <w:szCs w:val="21"/>
          <w14:textFill>
            <w14:solidFill>
              <w14:schemeClr w14:val="tx1"/>
            </w14:solidFill>
          </w14:textFill>
        </w:rPr>
        <w:t>万元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C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P3</w:t>
      </w:r>
      <w:r>
        <w:rPr>
          <w:rFonts w:ascii="微软雅黑" w:hAnsi="微软雅黑" w:eastAsia="微软雅黑"/>
          <w:color w:val="000000" w:themeColor="text1"/>
          <w:sz w:val="21"/>
          <w:szCs w:val="21"/>
          <w14:textFill>
            <w14:solidFill>
              <w14:schemeClr w14:val="tx1"/>
            </w14:solidFill>
          </w14:textFill>
        </w:rPr>
        <w:t>8</w:t>
      </w:r>
      <w:r>
        <w:rPr>
          <w:rFonts w:hint="eastAsia" w:ascii="微软雅黑" w:hAnsi="微软雅黑" w:eastAsia="微软雅黑"/>
          <w:color w:val="000000" w:themeColor="text1"/>
          <w:sz w:val="21"/>
          <w:szCs w:val="21"/>
          <w14:textFill>
            <w14:solidFill>
              <w14:schemeClr w14:val="tx1"/>
            </w14:solidFill>
          </w14:textFill>
        </w:rPr>
        <w:t>，此题考定金的双倍返还。关键看是收定金的一方违约还是给定金的一方违约。</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11. </w:t>
      </w:r>
      <w:r>
        <w:rPr>
          <w:rFonts w:hint="eastAsia" w:ascii="微软雅黑" w:hAnsi="微软雅黑" w:eastAsia="微软雅黑"/>
          <w:color w:val="000000" w:themeColor="text1"/>
          <w:sz w:val="21"/>
          <w:szCs w:val="21"/>
          <w14:textFill>
            <w14:solidFill>
              <w14:schemeClr w14:val="tx1"/>
            </w14:solidFill>
          </w14:textFill>
        </w:rPr>
        <w:t>下列财产中，可以抵押的是（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A.土地所有权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B.所有权有争议的财产</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C.海域的使用权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D.拟建造的船舶</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P3</w:t>
      </w:r>
      <w:r>
        <w:rPr>
          <w:rFonts w:ascii="微软雅黑" w:hAnsi="微软雅黑" w:eastAsia="微软雅黑"/>
          <w:color w:val="000000" w:themeColor="text1"/>
          <w:sz w:val="21"/>
          <w:szCs w:val="21"/>
          <w14:textFill>
            <w14:solidFill>
              <w14:schemeClr w14:val="tx1"/>
            </w14:solidFill>
          </w14:textFill>
        </w:rPr>
        <w:t>7</w:t>
      </w:r>
      <w:r>
        <w:rPr>
          <w:rFonts w:hint="eastAsia" w:ascii="微软雅黑" w:hAnsi="微软雅黑" w:eastAsia="微软雅黑"/>
          <w:color w:val="000000" w:themeColor="text1"/>
          <w:sz w:val="21"/>
          <w:szCs w:val="21"/>
          <w14:textFill>
            <w14:solidFill>
              <w14:schemeClr w14:val="tx1"/>
            </w14:solidFill>
          </w14:textFill>
        </w:rPr>
        <w:t>，下列财产可以抵押（包括动产和不动产）：</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（一）建筑物和其他土地附着物；</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（二）建设用地使用权；</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（三）海域使用权；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（四）生产设备、原材料、半成品、产品；</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（五）正在建造的建筑物、船舶、航空器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（六）交通运输工具；</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（七）法律、行政法规未禁止抵押的其他财产。</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12. </w:t>
      </w:r>
      <w:r>
        <w:rPr>
          <w:rFonts w:hint="eastAsia" w:ascii="微软雅黑" w:hAnsi="微软雅黑" w:eastAsia="微软雅黑"/>
          <w:color w:val="000000" w:themeColor="text1"/>
          <w:sz w:val="21"/>
          <w:szCs w:val="21"/>
          <w14:textFill>
            <w14:solidFill>
              <w14:schemeClr w14:val="tx1"/>
            </w14:solidFill>
          </w14:textFill>
        </w:rPr>
        <w:t xml:space="preserve">关于人身保险合同的说法，正确的是(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A.保险合同只能由被保险人和保险人签订</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B.受益人由被保险人或投保人指定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C.被保险人或受益人必须是投保人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D.保险人可以用诉讼方式要求投保人支付保险费</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lang w:val="en-US" w:eastAsia="zh-CN"/>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39-40</w:t>
      </w:r>
      <w:r>
        <w:rPr>
          <w:rFonts w:hint="eastAsia" w:ascii="微软雅黑" w:hAnsi="微软雅黑" w:eastAsia="微软雅黑"/>
          <w:color w:val="000000" w:themeColor="text1"/>
          <w:sz w:val="21"/>
          <w:szCs w:val="21"/>
          <w14:textFill>
            <w14:solidFill>
              <w14:schemeClr w14:val="tx1"/>
            </w14:solidFill>
          </w14:textFill>
        </w:rPr>
        <w:t>，A保险合同当事人是投保人和保险人。C投保人、被保险人、受益人可以是一个个体，也可以是三个个体。D有一个例外就是人寿保险的保费保险人不得用诉讼方式要求投保人执法。</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13. </w:t>
      </w:r>
      <w:r>
        <w:rPr>
          <w:rFonts w:hint="eastAsia" w:ascii="微软雅黑" w:hAnsi="微软雅黑" w:eastAsia="微软雅黑"/>
          <w:color w:val="000000" w:themeColor="text1"/>
          <w:sz w:val="21"/>
          <w:szCs w:val="21"/>
          <w14:textFill>
            <w14:solidFill>
              <w14:schemeClr w14:val="tx1"/>
            </w14:solidFill>
          </w14:textFill>
        </w:rPr>
        <w:t xml:space="preserve">关于保险索赔的说法，正确的是（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．保险事故发生后，索赔时仅需被保险人向保险人提供与确认保险事故有关的证明和资料</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B．保险单上载明的保险财产没有全部损失，但其损害程度已无法修理，只能按照部分损坏进行索赔</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C．保险事故发生后，应当及时通知保险人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D．如果一个建设工程项目，同时由多家保险人承保，则应当平均分配赔偿金额</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40-41</w:t>
      </w:r>
      <w:r>
        <w:rPr>
          <w:rFonts w:hint="eastAsia" w:ascii="微软雅黑" w:hAnsi="微软雅黑" w:eastAsia="微软雅黑"/>
          <w:color w:val="000000" w:themeColor="text1"/>
          <w:sz w:val="21"/>
          <w:szCs w:val="21"/>
          <w14:textFill>
            <w14:solidFill>
              <w14:schemeClr w14:val="tx1"/>
            </w14:solidFill>
          </w14:textFill>
        </w:rPr>
        <w:t>，A考查哪些人可以保险人提供有关资料，投保人、受益人、被保险人都可以去提供资料。B保险单上载明的保险财产没有全部损失，但其损害程度已无法修理，应当按照全部损失索赔。D是按照约定的比例要求保险公司提出索赔要求。</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14. </w:t>
      </w:r>
      <w:r>
        <w:rPr>
          <w:rFonts w:hint="eastAsia" w:ascii="微软雅黑" w:hAnsi="微软雅黑" w:eastAsia="微软雅黑"/>
          <w:color w:val="000000" w:themeColor="text1"/>
          <w:sz w:val="21"/>
          <w:szCs w:val="21"/>
          <w14:textFill>
            <w14:solidFill>
              <w14:schemeClr w14:val="tx1"/>
            </w14:solidFill>
          </w14:textFill>
        </w:rPr>
        <w:t>根据《企业所得税法》，下列企业所得税纳税主体适用25%税率的是（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所有的非居民企业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在中国境内设有机构、场所，且所得与其机构、场所有关联的非居民企业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在中国境内设有机构场所，但所得与其机构、场所没有实际联系的非居民企业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在中国境内设立机构场所的非居民企业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45-46</w:t>
      </w:r>
      <w:r>
        <w:rPr>
          <w:rFonts w:hint="eastAsia" w:ascii="微软雅黑" w:hAnsi="微软雅黑" w:eastAsia="微软雅黑"/>
          <w:color w:val="000000" w:themeColor="text1"/>
          <w:sz w:val="21"/>
          <w:szCs w:val="21"/>
          <w14:textFill>
            <w14:solidFill>
              <w14:schemeClr w14:val="tx1"/>
            </w14:solidFill>
          </w14:textFill>
        </w:rPr>
        <w:t>，A不一定。C是属于按2</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征收企业所得税的情形。D没有说清楚这个非居民企业的收入是否与中国境内设立的机构场所有实际联系。如果有实际联系就需要征2</w:t>
      </w:r>
      <w:r>
        <w:rPr>
          <w:rFonts w:ascii="微软雅黑" w:hAnsi="微软雅黑" w:eastAsia="微软雅黑"/>
          <w:color w:val="000000" w:themeColor="text1"/>
          <w:sz w:val="21"/>
          <w:szCs w:val="21"/>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的企业所得税。</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15. </w:t>
      </w:r>
      <w:r>
        <w:rPr>
          <w:rFonts w:hint="eastAsia" w:ascii="微软雅黑" w:hAnsi="微软雅黑" w:eastAsia="微软雅黑"/>
          <w:color w:val="000000" w:themeColor="text1"/>
          <w:sz w:val="21"/>
          <w:szCs w:val="21"/>
          <w14:textFill>
            <w14:solidFill>
              <w14:schemeClr w14:val="tx1"/>
            </w14:solidFill>
          </w14:textFill>
        </w:rPr>
        <w:t xml:space="preserve">关于增值税应纳税额计算的说法，正确的是（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纳税人兼营不同税率的项目，应当分别核算不同税率项目的销售额额，未分别核算销售额的，从低适用税率</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小规模纳税人发生应税销售行为，实行按照销售额和征收率计算应纳税额的简易办法，可以抵扣进项税额</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当期销项税额小于当期进项税额不足抵扣时，其不足部分不再结转下期继续抵扣</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纳税人销售货物、劳务、服务、无形资产、不动产，应纳税额为当期销项税额抵扣当期进项税额后的余额</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47-48</w:t>
      </w:r>
      <w:r>
        <w:rPr>
          <w:rFonts w:hint="eastAsia" w:ascii="微软雅黑" w:hAnsi="微软雅黑" w:eastAsia="微软雅黑"/>
          <w:color w:val="000000" w:themeColor="text1"/>
          <w:sz w:val="21"/>
          <w:szCs w:val="21"/>
          <w14:textFill>
            <w14:solidFill>
              <w14:schemeClr w14:val="tx1"/>
            </w14:solidFill>
          </w14:textFill>
        </w:rPr>
        <w:t>，A是从高适用税率。B小规模纳税人是不得抵扣的。C不足部分可以转结到下期继续抵扣。</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spacing w:line="300" w:lineRule="exac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16</w:t>
      </w:r>
      <w:r>
        <w:rPr>
          <w:rFonts w:hint="eastAsia" w:ascii="微软雅黑" w:hAnsi="微软雅黑" w:eastAsia="微软雅黑"/>
          <w:color w:val="000000" w:themeColor="text1"/>
          <w:szCs w:val="21"/>
          <w14:textFill>
            <w14:solidFill>
              <w14:schemeClr w14:val="tx1"/>
            </w14:solidFill>
          </w14:textFill>
        </w:rPr>
        <w:t>. 下列法律后果中，属于民事责任承担方式的是（  ）。</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A.</w:t>
      </w:r>
      <w:r>
        <w:rPr>
          <w:rFonts w:ascii="微软雅黑" w:hAnsi="微软雅黑" w:eastAsia="微软雅黑"/>
          <w:color w:val="000000" w:themeColor="text1"/>
          <w:szCs w:val="21"/>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解除合同</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B.</w:t>
      </w:r>
      <w:r>
        <w:rPr>
          <w:rFonts w:ascii="微软雅黑" w:hAnsi="微软雅黑" w:eastAsia="微软雅黑"/>
          <w:color w:val="000000" w:themeColor="text1"/>
          <w:szCs w:val="21"/>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继续履行</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C.</w:t>
      </w:r>
      <w:r>
        <w:rPr>
          <w:rFonts w:ascii="微软雅黑" w:hAnsi="微软雅黑" w:eastAsia="微软雅黑"/>
          <w:color w:val="000000" w:themeColor="text1"/>
          <w:szCs w:val="21"/>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罚款</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D.</w:t>
      </w:r>
      <w:r>
        <w:rPr>
          <w:rFonts w:ascii="微软雅黑" w:hAnsi="微软雅黑" w:eastAsia="微软雅黑"/>
          <w:color w:val="000000" w:themeColor="text1"/>
          <w:szCs w:val="21"/>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合同无效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B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53</w:t>
      </w:r>
      <w:r>
        <w:rPr>
          <w:rFonts w:hint="eastAsia" w:ascii="微软雅黑" w:hAnsi="微软雅黑" w:eastAsia="微软雅黑"/>
          <w:color w:val="000000" w:themeColor="text1"/>
          <w:sz w:val="21"/>
          <w:szCs w:val="21"/>
          <w14:textFill>
            <w14:solidFill>
              <w14:schemeClr w14:val="tx1"/>
            </w14:solidFill>
          </w14:textFill>
        </w:rPr>
        <w:t>，民事责任的承担方式：停止侵害；排除妨碍；消除危险；返还财产、</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恢复原状；修理、重作、更换；继续履行；赔偿损失；支付违约金、消除影响、恢复名誉；赔礼道歉。</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 xml:space="preserve">7. </w:t>
      </w:r>
      <w:r>
        <w:rPr>
          <w:rFonts w:hint="eastAsia" w:ascii="微软雅黑" w:hAnsi="微软雅黑" w:eastAsia="微软雅黑"/>
          <w:color w:val="000000" w:themeColor="text1"/>
          <w:sz w:val="21"/>
          <w:szCs w:val="21"/>
          <w14:textFill>
            <w14:solidFill>
              <w14:schemeClr w14:val="tx1"/>
            </w14:solidFill>
          </w14:textFill>
        </w:rPr>
        <w:t xml:space="preserve">建设单位因抢险救灾、疫情防控等急需使用土地的，可以先行使用土地。其中，属于临时用地的，则（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A．建设单位应当在不晚于应急处置工作结束</w:t>
      </w:r>
      <w:r>
        <w:rPr>
          <w:rFonts w:ascii="微软雅黑" w:hAnsi="微软雅黑" w:eastAsia="微软雅黑"/>
          <w:color w:val="000000" w:themeColor="text1"/>
          <w:sz w:val="21"/>
          <w:szCs w:val="21"/>
          <w14:textFill>
            <w14:solidFill>
              <w14:schemeClr w14:val="tx1"/>
            </w14:solidFill>
          </w14:textFill>
        </w:rPr>
        <w:t>6</w:t>
      </w:r>
      <w:r>
        <w:rPr>
          <w:rFonts w:hint="eastAsia" w:ascii="微软雅黑" w:hAnsi="微软雅黑" w:eastAsia="微软雅黑"/>
          <w:color w:val="000000" w:themeColor="text1"/>
          <w:sz w:val="21"/>
          <w:szCs w:val="21"/>
          <w14:textFill>
            <w14:solidFill>
              <w14:schemeClr w14:val="tx1"/>
            </w14:solidFill>
          </w14:textFill>
        </w:rPr>
        <w:t>个月内申请补办建设用地批准手续</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施工单位应当在不晚于应急处置工作结束</w:t>
      </w:r>
      <w:r>
        <w:rPr>
          <w:rFonts w:ascii="微软雅黑" w:hAnsi="微软雅黑" w:eastAsia="微软雅黑"/>
          <w:color w:val="000000" w:themeColor="text1"/>
          <w:sz w:val="21"/>
          <w:szCs w:val="21"/>
          <w14:textFill>
            <w14:solidFill>
              <w14:schemeClr w14:val="tx1"/>
            </w14:solidFill>
          </w14:textFill>
        </w:rPr>
        <w:t>3</w:t>
      </w:r>
      <w:r>
        <w:rPr>
          <w:rFonts w:hint="eastAsia" w:ascii="微软雅黑" w:hAnsi="微软雅黑" w:eastAsia="微软雅黑"/>
          <w:color w:val="000000" w:themeColor="text1"/>
          <w:sz w:val="21"/>
          <w:szCs w:val="21"/>
          <w14:textFill>
            <w14:solidFill>
              <w14:schemeClr w14:val="tx1"/>
            </w14:solidFill>
          </w14:textFill>
        </w:rPr>
        <w:t>个月内申请补办建设用地批准手续</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C．工程所在地土地管理行政部门应当及时办理用地批准手续</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D．不再办理用地批准手续</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60</w:t>
      </w:r>
      <w:r>
        <w:rPr>
          <w:rFonts w:hint="eastAsia" w:ascii="微软雅黑" w:hAnsi="微软雅黑" w:eastAsia="微软雅黑"/>
          <w:color w:val="000000" w:themeColor="text1"/>
          <w:sz w:val="21"/>
          <w:szCs w:val="21"/>
          <w14:textFill>
            <w14:solidFill>
              <w14:schemeClr w14:val="tx1"/>
            </w14:solidFill>
          </w14:textFill>
        </w:rPr>
        <w:t>，依法应当办理用地批准手续的，已经办理该建筑工程用地批准手续。</w:t>
      </w:r>
      <w:r>
        <w:rPr>
          <w:rFonts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抢险救灾、疫情防控等急需使用土地的，可以先行使用土地。</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（1）属于临时用地的，用后应当恢复原状并交还原土地使用者使用，不再办理用地审批手续；</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（2）属于永久性建设用地的，建设单位应当在不晚于应急处置工作结束六个月内申请补办建设用地审批手续。</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18. </w:t>
      </w:r>
      <w:r>
        <w:rPr>
          <w:rFonts w:hint="eastAsia" w:ascii="微软雅黑" w:hAnsi="微软雅黑" w:eastAsia="微软雅黑"/>
          <w:color w:val="000000" w:themeColor="text1"/>
          <w:sz w:val="21"/>
          <w:szCs w:val="21"/>
          <w14:textFill>
            <w14:solidFill>
              <w14:schemeClr w14:val="tx1"/>
            </w14:solidFill>
          </w14:textFill>
        </w:rPr>
        <w:t xml:space="preserve">根据《注册建造师执业管理办法（试行）》，注册建造师可担任两个项目的项目负责人的情形是（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两个项目的发包人是同一单位</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因发包人原因导致停工超过 3 个月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合同约定的工程验收合格，正在办理工程结算</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建造师同时具有两个专业的执业资格</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82</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可以同时担任两个及以上建设工程施工项目负责人的情形：</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（1）同一工程相邻分段发包或分期施工的。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（2）合同约定的工程验收合格的（不是已提交竣工验收报告）。</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（3）①因非承包方原因致使工程项目②停工超过120天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③经建设单位同意的。</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19. </w:t>
      </w:r>
      <w:r>
        <w:rPr>
          <w:rFonts w:hint="eastAsia" w:ascii="微软雅黑" w:hAnsi="微软雅黑" w:eastAsia="微软雅黑"/>
          <w:color w:val="000000" w:themeColor="text1"/>
          <w:sz w:val="21"/>
          <w:szCs w:val="21"/>
          <w14:textFill>
            <w14:solidFill>
              <w14:schemeClr w14:val="tx1"/>
            </w14:solidFill>
          </w14:textFill>
        </w:rPr>
        <w:t>根据《注册建造师管理规定》，申请人申请注册的下列情形中，不予注册的是（ ）。</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因执业活动受到刑事处罚，自刑事处罚执行完毕之日起至申请注册之日止已满</w:t>
      </w:r>
      <w:r>
        <w:rPr>
          <w:rFonts w:ascii="微软雅黑" w:hAnsi="微软雅黑" w:eastAsia="微软雅黑"/>
          <w:color w:val="000000" w:themeColor="text1"/>
          <w:sz w:val="21"/>
          <w:szCs w:val="21"/>
          <w14:textFill>
            <w14:solidFill>
              <w14:schemeClr w14:val="tx1"/>
            </w14:solidFill>
          </w14:textFill>
        </w:rPr>
        <w:t>7</w:t>
      </w:r>
      <w:r>
        <w:rPr>
          <w:rFonts w:hint="eastAsia" w:ascii="微软雅黑" w:hAnsi="微软雅黑" w:eastAsia="微软雅黑"/>
          <w:color w:val="000000" w:themeColor="text1"/>
          <w:sz w:val="21"/>
          <w:szCs w:val="21"/>
          <w14:textFill>
            <w14:solidFill>
              <w14:schemeClr w14:val="tx1"/>
            </w14:solidFill>
          </w14:textFill>
        </w:rPr>
        <w:t>年的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申请人的聘用单位不符合注册单位要求的</w:t>
      </w:r>
      <w:r>
        <w:rPr>
          <w:rFonts w:ascii="微软雅黑" w:hAnsi="微软雅黑" w:eastAsia="微软雅黑"/>
          <w:color w:val="000000" w:themeColor="text1"/>
          <w:sz w:val="21"/>
          <w:szCs w:val="21"/>
          <w14:textFill>
            <w14:solidFill>
              <w14:schemeClr w14:val="tx1"/>
            </w14:solidFill>
          </w14:textFill>
        </w:rPr>
        <w:br w:type="textWrapping"/>
      </w: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年龄超过</w:t>
      </w:r>
      <w:r>
        <w:rPr>
          <w:rFonts w:ascii="微软雅黑" w:hAnsi="微软雅黑" w:eastAsia="微软雅黑"/>
          <w:color w:val="000000" w:themeColor="text1"/>
          <w:sz w:val="21"/>
          <w:szCs w:val="21"/>
          <w14:textFill>
            <w14:solidFill>
              <w14:schemeClr w14:val="tx1"/>
            </w14:solidFill>
          </w14:textFill>
        </w:rPr>
        <w:t>60</w:t>
      </w:r>
      <w:r>
        <w:rPr>
          <w:rFonts w:hint="eastAsia" w:ascii="微软雅黑" w:hAnsi="微软雅黑" w:eastAsia="微软雅黑"/>
          <w:color w:val="000000" w:themeColor="text1"/>
          <w:sz w:val="21"/>
          <w:szCs w:val="21"/>
          <w14:textFill>
            <w14:solidFill>
              <w14:schemeClr w14:val="tx1"/>
            </w14:solidFill>
          </w14:textFill>
        </w:rPr>
        <w:t>周岁的</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被吊销注册证书，自处罚决定之日起至申请注册之日止已满</w:t>
      </w:r>
      <w:r>
        <w:rPr>
          <w:rFonts w:ascii="微软雅黑" w:hAnsi="微软雅黑" w:eastAsia="微软雅黑"/>
          <w:color w:val="000000" w:themeColor="text1"/>
          <w:sz w:val="21"/>
          <w:szCs w:val="21"/>
          <w14:textFill>
            <w14:solidFill>
              <w14:schemeClr w14:val="tx1"/>
            </w14:solidFill>
          </w14:textFill>
        </w:rPr>
        <w:t>3</w:t>
      </w:r>
      <w:r>
        <w:rPr>
          <w:rFonts w:hint="eastAsia" w:ascii="微软雅黑" w:hAnsi="微软雅黑" w:eastAsia="微软雅黑"/>
          <w:color w:val="000000" w:themeColor="text1"/>
          <w:sz w:val="21"/>
          <w:szCs w:val="21"/>
          <w14:textFill>
            <w14:solidFill>
              <w14:schemeClr w14:val="tx1"/>
            </w14:solidFill>
          </w14:textFill>
        </w:rPr>
        <w:t>年的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 B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80</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1）不具备完全民事行为能力；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（2）申请在两个或两个以上单位注册；</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（3）未达到注册建造师继续教育要求；</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（4）受到刑事处罚，刑事处罚尚未执行完毕；</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（5）因执业活动受到刑事处罚，自刑事处罚执行完毕之日起至申请注册之日止不满5年的；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（6）因前项规定以外的原因受到刑事处罚，自处罚决定之日起至申请注册之日止不满3年的；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（7）被吊销注册证书，自处罚决定之日起至申请注册之日止不满2年的； </w:t>
      </w:r>
      <w:r>
        <w:rPr>
          <w:rFonts w:ascii="微软雅黑" w:hAnsi="微软雅黑" w:eastAsia="微软雅黑"/>
          <w:color w:val="000000" w:themeColor="text1"/>
          <w:sz w:val="21"/>
          <w:szCs w:val="21"/>
          <w14:textFill>
            <w14:solidFill>
              <w14:schemeClr w14:val="tx1"/>
            </w14:solidFill>
          </w14:textFill>
        </w:rPr>
        <w:br w:type="textWrapping"/>
      </w:r>
      <w:r>
        <w:rPr>
          <w:rFonts w:ascii="微软雅黑" w:hAnsi="微软雅黑" w:eastAsia="微软雅黑"/>
          <w:color w:val="000000" w:themeColor="text1"/>
          <w:sz w:val="21"/>
          <w:szCs w:val="21"/>
          <w14:textFill>
            <w14:solidFill>
              <w14:schemeClr w14:val="tx1"/>
            </w14:solidFill>
          </w14:textFill>
        </w:rPr>
        <w:t>（8）在申请注册之日前3年内担任项目经理期间，所负责项目发生过；</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重大质量和安全事故的； </w:t>
      </w:r>
      <w:r>
        <w:rPr>
          <w:rFonts w:ascii="微软雅黑" w:hAnsi="微软雅黑" w:eastAsia="微软雅黑"/>
          <w:color w:val="000000" w:themeColor="text1"/>
          <w:sz w:val="21"/>
          <w:szCs w:val="21"/>
          <w14:textFill>
            <w14:solidFill>
              <w14:schemeClr w14:val="tx1"/>
            </w14:solidFill>
          </w14:textFill>
        </w:rPr>
        <w:br w:type="textWrapping"/>
      </w:r>
      <w:r>
        <w:rPr>
          <w:rFonts w:ascii="微软雅黑" w:hAnsi="微软雅黑" w:eastAsia="微软雅黑"/>
          <w:color w:val="000000" w:themeColor="text1"/>
          <w:sz w:val="21"/>
          <w:szCs w:val="21"/>
          <w14:textFill>
            <w14:solidFill>
              <w14:schemeClr w14:val="tx1"/>
            </w14:solidFill>
          </w14:textFill>
        </w:rPr>
        <w:t>（9）申请</w:t>
      </w:r>
      <w:r>
        <w:rPr>
          <w:rFonts w:hint="eastAsia" w:ascii="微软雅黑" w:hAnsi="微软雅黑" w:eastAsia="微软雅黑"/>
          <w:color w:val="000000" w:themeColor="text1"/>
          <w:sz w:val="21"/>
          <w:szCs w:val="21"/>
          <w14:textFill>
            <w14:solidFill>
              <w14:schemeClr w14:val="tx1"/>
            </w14:solidFill>
          </w14:textFill>
        </w:rPr>
        <w:t>人的聘用单位不符合注册单位要求；</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（10）年龄超过65周岁 </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t>0. 下列情形中属于“挂证”的是(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A.达到法定退休年龄正式退休和依法提前退休</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实际工作单位与注册单位一致</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但社会保险缴纳单位与注册单位不一致的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B.因事业单位改制等原因保留事业单位身份</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实际工作单位为所在事业单位下属企业</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社会保险由该事业单位缴纳的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C.社会保险缴纳单位与注册单位一致</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实际工作单位与注册单位不一致的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D.属于军队自主择业人员</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实际工作单位与注册单位一致</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社会保险缴纳单位与注册单位不一致的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84</w:t>
      </w:r>
      <w:r>
        <w:rPr>
          <w:rFonts w:hint="eastAsia" w:ascii="微软雅黑" w:hAnsi="微软雅黑" w:eastAsia="微软雅黑"/>
          <w:color w:val="000000" w:themeColor="text1"/>
          <w:sz w:val="21"/>
          <w:szCs w:val="21"/>
          <w14:textFill>
            <w14:solidFill>
              <w14:schemeClr w14:val="tx1"/>
            </w14:solidFill>
          </w14:textFill>
        </w:rPr>
        <w:t>，以下</w:t>
      </w:r>
      <w:r>
        <w:rPr>
          <w:rFonts w:ascii="微软雅黑" w:hAnsi="微软雅黑" w:eastAsia="微软雅黑"/>
          <w:color w:val="000000" w:themeColor="text1"/>
          <w:sz w:val="21"/>
          <w:szCs w:val="21"/>
          <w14:textFill>
            <w14:solidFill>
              <w14:schemeClr w14:val="tx1"/>
            </w14:solidFill>
          </w14:textFill>
        </w:rPr>
        <w:t xml:space="preserve">6类情形，原则上不认定为"挂证"行为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（1）达到法定退休年龄正式退休和依法提前退休的；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（2）因事业单位改制等原因保留事业单位身份，实际工作单位为所在事业单位下属企业，社会保险由该事业单位缴纳的；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（3）属于大专院校所属勘察设计、工程监理、工程造价单位聘请的本校在职教师或科研人员，社会保险由所在院校缴纳的；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（4）属于军队自主择业人员的；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（5）因企业改制、征地拆迁等买断社会保险的；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（6）其他情形。</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21. </w:t>
      </w:r>
      <w:r>
        <w:rPr>
          <w:rFonts w:hint="eastAsia" w:ascii="微软雅黑" w:hAnsi="微软雅黑" w:eastAsia="微软雅黑"/>
          <w:color w:val="000000" w:themeColor="text1"/>
          <w:sz w:val="21"/>
          <w:szCs w:val="21"/>
          <w14:textFill>
            <w14:solidFill>
              <w14:schemeClr w14:val="tx1"/>
            </w14:solidFill>
          </w14:textFill>
        </w:rPr>
        <w:t>根据《招标投标法实施条例》，下列国有资金占控股或者主导地位的依法必须进行招标的项目中，可以邀请招标的是（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采用公开招标方式的费用较高的项目</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受自然环境限制只有少量潜在投标人可供选择的项目</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住所地为项目所在地的合格投标人仅有三家的项目</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某技术简单的大型工程项目</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90</w:t>
      </w:r>
      <w:r>
        <w:rPr>
          <w:rFonts w:hint="eastAsia" w:ascii="微软雅黑" w:hAnsi="微软雅黑" w:eastAsia="微软雅黑"/>
          <w:color w:val="000000" w:themeColor="text1"/>
          <w:sz w:val="21"/>
          <w:szCs w:val="21"/>
          <w14:textFill>
            <w14:solidFill>
              <w14:schemeClr w14:val="tx1"/>
            </w14:solidFill>
          </w14:textFill>
        </w:rPr>
        <w:t xml:space="preserve">，邀请招标的建设项目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（1）技术复杂、有特殊要求或者受自然环境限制，只有少量潜在投标人可供选择</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（2）采用公开招标方式的费用占项目合同金额的比例过大。</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（3）国务院发展计划部门确定的国家重点项目和省、自治区、直辖市人民政府确定的地方重点项目不适宜公开招标的，经国务院发展计划部门或者省、自治区、直辖市人民政府批准，可以进行邀请招标。（P89）</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22. </w:t>
      </w:r>
      <w:r>
        <w:rPr>
          <w:rFonts w:hint="eastAsia" w:ascii="微软雅黑" w:hAnsi="微软雅黑" w:eastAsia="微软雅黑"/>
          <w:color w:val="000000" w:themeColor="text1"/>
          <w:sz w:val="21"/>
          <w:szCs w:val="21"/>
          <w14:textFill>
            <w14:solidFill>
              <w14:schemeClr w14:val="tx1"/>
            </w14:solidFill>
          </w14:textFill>
        </w:rPr>
        <w:t>关于招标方式的说法，正确的是(  )。</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A.公开招标是招标人以招标公告的方式邀请特定的法人或者其他组织投标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B.邀请招标是指招标人以投标邀请书的方式要求五个以上特定的法人或者其他组织投标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C.省级人民政府确定的地方重点项目不适宜公开招标的，经省级人民政府批准可以进行邀请招标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D.国有资金占控股或者主导地位的依法必须进行招标的项目一律公开招标</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89</w:t>
      </w:r>
      <w:r>
        <w:rPr>
          <w:rFonts w:hint="eastAsia" w:ascii="微软雅黑" w:hAnsi="微软雅黑" w:eastAsia="微软雅黑"/>
          <w:color w:val="000000" w:themeColor="text1"/>
          <w:sz w:val="21"/>
          <w:szCs w:val="21"/>
          <w14:textFill>
            <w14:solidFill>
              <w14:schemeClr w14:val="tx1"/>
            </w14:solidFill>
          </w14:textFill>
        </w:rPr>
        <w:t>，A是不特定的法人或其他组织。B是三个以上。D是应当公开招标，不是“一律”。</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23. </w:t>
      </w:r>
      <w:r>
        <w:rPr>
          <w:rFonts w:hint="eastAsia" w:ascii="微软雅黑" w:hAnsi="微软雅黑" w:eastAsia="微软雅黑"/>
          <w:color w:val="000000" w:themeColor="text1"/>
          <w:sz w:val="21"/>
          <w:szCs w:val="21"/>
          <w14:textFill>
            <w14:solidFill>
              <w14:schemeClr w14:val="tx1"/>
            </w14:solidFill>
          </w14:textFill>
        </w:rPr>
        <w:t>关于招标程序和要求的说法，正确的是（ 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依法必须进行招标的项目招标人必须委托有资质的招标代理机构办理招标事宜</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招标项目按照国家有关规定需要履行项目审批手续，应当先履行项目审批手续</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招标文件可以不包括拟签订合同的主要条款</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招标人对已发出的招标文件进行必要的澄清或者修改的应当重新招标</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A错在必须，是可以委托招标代理机构。C</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签订合同的主要内容就是要与招标文件、投标文件、中标通知书一致。D招标人可以对已发出的招标文件进行澄清、修改。但需要在提交投标文件截止时间前1</w:t>
      </w:r>
      <w:r>
        <w:rPr>
          <w:rFonts w:ascii="微软雅黑" w:hAnsi="微软雅黑" w:eastAsia="微软雅黑"/>
          <w:color w:val="000000" w:themeColor="text1"/>
          <w:sz w:val="21"/>
          <w:szCs w:val="21"/>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日内进行，并书面通知招标文件的收受人。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24. </w:t>
      </w:r>
      <w:r>
        <w:rPr>
          <w:rFonts w:hint="eastAsia" w:ascii="微软雅黑" w:hAnsi="微软雅黑" w:eastAsia="微软雅黑"/>
          <w:color w:val="000000" w:themeColor="text1"/>
          <w:sz w:val="21"/>
          <w:szCs w:val="21"/>
          <w14:textFill>
            <w14:solidFill>
              <w14:schemeClr w14:val="tx1"/>
            </w14:solidFill>
          </w14:textFill>
        </w:rPr>
        <w:t>关于招标文件的说法，正确的是（</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招标人可以在招标文件中设定最高投标限价和最低投标限价</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潜在</w:t>
      </w:r>
      <w:r>
        <w:rPr>
          <w:rFonts w:hint="eastAsia" w:ascii="微软雅黑" w:hAnsi="微软雅黑" w:eastAsia="微软雅黑"/>
          <w:color w:val="000000" w:themeColor="text1"/>
          <w:sz w:val="21"/>
          <w:szCs w:val="21"/>
          <w14:textFill>
            <w14:solidFill>
              <w14:schemeClr w14:val="tx1"/>
            </w14:solidFill>
          </w14:textFill>
        </w:rPr>
        <w:t>投</w:t>
      </w:r>
      <w:r>
        <w:rPr>
          <w:rFonts w:ascii="微软雅黑" w:hAnsi="微软雅黑" w:eastAsia="微软雅黑"/>
          <w:color w:val="000000" w:themeColor="text1"/>
          <w:sz w:val="21"/>
          <w:szCs w:val="21"/>
          <w14:textFill>
            <w14:solidFill>
              <w14:schemeClr w14:val="tx1"/>
            </w14:solidFill>
          </w14:textFill>
        </w:rPr>
        <w:t>标人对招标文件有异议的，应当在投标截止时间 15 日前提出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招标人应当在招标文件中载明投标有效期，投标有效期从提交投标文件的截止之日算起</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招标人对已经发出的招标文件进行必要的澄清的，应当在投标截止时间至少 10 日之前，通</w:t>
      </w:r>
      <w:r>
        <w:rPr>
          <w:rFonts w:hint="eastAsia" w:ascii="微软雅黑" w:hAnsi="微软雅黑" w:eastAsia="微软雅黑"/>
          <w:color w:val="000000" w:themeColor="text1"/>
          <w:sz w:val="21"/>
          <w:szCs w:val="21"/>
          <w14:textFill>
            <w14:solidFill>
              <w14:schemeClr w14:val="tx1"/>
            </w14:solidFill>
          </w14:textFill>
        </w:rPr>
        <w:t>知所有获取招标文件的潜在投标人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 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A应当设定最高投标限价，不得规定最低投标价。B是异议，是在投标截止1</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日前提出。D是招标文件的澄清修改，在投标截止时间至少1</w:t>
      </w:r>
      <w:r>
        <w:rPr>
          <w:rFonts w:ascii="微软雅黑" w:hAnsi="微软雅黑" w:eastAsia="微软雅黑"/>
          <w:color w:val="000000" w:themeColor="text1"/>
          <w:sz w:val="21"/>
          <w:szCs w:val="21"/>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日前。</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25. </w:t>
      </w:r>
      <w:r>
        <w:rPr>
          <w:rFonts w:hint="eastAsia" w:ascii="微软雅黑" w:hAnsi="微软雅黑" w:eastAsia="微软雅黑"/>
          <w:color w:val="000000" w:themeColor="text1"/>
          <w:sz w:val="21"/>
          <w:szCs w:val="21"/>
          <w14:textFill>
            <w14:solidFill>
              <w14:schemeClr w14:val="tx1"/>
            </w14:solidFill>
          </w14:textFill>
        </w:rPr>
        <w:t>关于开标的说法，正确的是（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A.开标可以在招标文件确定的提交投标文件截止时间之后公开进行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B.开标地点可以不在招标文件预先确定的地点，但招标人须在开标前5日书面通知所有获取招标文件的潜在投标人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C.开标应当由招标代理机构主持，邀请所有投标人参加</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D.投标人少于3个的，不得开标</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93</w:t>
      </w:r>
      <w:r>
        <w:rPr>
          <w:rFonts w:hint="eastAsia" w:ascii="微软雅黑" w:hAnsi="微软雅黑" w:eastAsia="微软雅黑"/>
          <w:color w:val="000000" w:themeColor="text1"/>
          <w:sz w:val="21"/>
          <w:szCs w:val="21"/>
          <w14:textFill>
            <w14:solidFill>
              <w14:schemeClr w14:val="tx1"/>
            </w14:solidFill>
          </w14:textFill>
        </w:rPr>
        <w:t>，A开标时间与提交投标文件截止时间是同一时间。B开标地点应当为招标文件预先确定的地点。C开标会应当由招标人主持。</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 26. 下列招标人的行为中合法的是（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招标人可以根据需要组织部分潜在投标人踏勘项目现场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招标人可以限定或者指定特定的专利、品牌、原产地或供应商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依法必须进行招标的项目以非特定行业的奖项作为加分条件</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依法必须进行招标的项目招标人限定投标人必须为国有企业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C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96</w:t>
      </w:r>
      <w:r>
        <w:rPr>
          <w:rFonts w:hint="eastAsia" w:ascii="微软雅黑" w:hAnsi="微软雅黑" w:eastAsia="微软雅黑"/>
          <w:color w:val="000000" w:themeColor="text1"/>
          <w:sz w:val="21"/>
          <w:szCs w:val="21"/>
          <w14:textFill>
            <w14:solidFill>
              <w14:schemeClr w14:val="tx1"/>
            </w14:solidFill>
          </w14:textFill>
        </w:rPr>
        <w:t>，此题考的是禁止限制、排斥投标人的规定，此行为属于违法的，所以要禁止。</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（1）就同一招标项目向潜在投标人或者投标人提供有差别的项目信息；</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（2）设定的资格、技术、商务条件与招标项目的具体特点和实际需要不相适应或者与合同履行无关；</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（3）依法必须进行招标的项目以特定行政区域或者特定行业的业绩、</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奖项作为加分条件或者中标条件；</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（4）对潜在投标人或者投标人采取不同的资格审查或者评标标准；</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（5）限定或者指定特定的专利、商标、品牌、原产地或者供应商；</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（6）依法必须进行招标的项目非法限定潜在投标人或者投标人的所有制形式或者组织形式；（不得要求在当地设立</w:t>
      </w:r>
      <w:r>
        <w:rPr>
          <w:rFonts w:hint="eastAsia" w:ascii="微软雅黑" w:hAnsi="微软雅黑" w:eastAsia="微软雅黑"/>
          <w:color w:val="000000" w:themeColor="text1"/>
          <w:sz w:val="21"/>
          <w:szCs w:val="21"/>
          <w14:textFill>
            <w14:solidFill>
              <w14:schemeClr w14:val="tx1"/>
            </w14:solidFill>
          </w14:textFill>
        </w:rPr>
        <w:t>子公司或分公司）</w:t>
      </w:r>
      <w:r>
        <w:rPr>
          <w:rFonts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（7）其他</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招标人不得组织单个或部分潜在投标人踏勘现场。</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27. 根据《招标投标法实施条例》，国有资金占控股或主导地位的依法必须招标项目，关于如何确定中标人的说法，正确的是（ 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招标人可以确定任何一名中标候选人为中标人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招标人可以授权评标委员会直接确定中标人 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排名第一的中标候选人放弃中标，招标人应当确定第二中标候选人中标</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排名第一的中标候选人被查实不符合中标条件的，应当重新招标</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103-104</w:t>
      </w:r>
      <w:r>
        <w:rPr>
          <w:rFonts w:hint="eastAsia" w:ascii="微软雅黑" w:hAnsi="微软雅黑" w:eastAsia="微软雅黑"/>
          <w:color w:val="000000" w:themeColor="text1"/>
          <w:sz w:val="21"/>
          <w:szCs w:val="21"/>
          <w14:textFill>
            <w14:solidFill>
              <w14:schemeClr w14:val="tx1"/>
            </w14:solidFill>
          </w14:textFill>
        </w:rPr>
        <w:t>，定标权限属于招标人的。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定标方式以下二种之一</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（1）招标人根据评标委员会提出的书面评标报告和推荐的中标候选人确定中标人。</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（2）招标人也可以授权评标委员会直接确定中标人。</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14:textFill>
            <w14:solidFill>
              <w14:schemeClr w14:val="tx1"/>
            </w14:solidFill>
          </w14:textFill>
        </w:rPr>
        <w:t>所以B正确。</w:t>
      </w:r>
    </w:p>
    <w:p>
      <w:pPr>
        <w:pStyle w:val="4"/>
        <w:shd w:val="clear" w:color="auto" w:fill="FFFFFF"/>
        <w:spacing w:before="0" w:beforeAutospacing="0" w:after="0" w:afterAutospacing="0" w:line="300" w:lineRule="exact"/>
        <w:ind w:firstLine="420" w:firstLineChars="200"/>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排名第一的中标候选人①放弃中标、因②不可抗力不能履行合同、③不按照招标文件要求提交履约保证金，或者④被查实存在影响中标结果的违法行为等情形，不符合中标条件的，招标人可以按照评标委员会提出的中标候选人名单排序依次确定其他中标候选人为中标人，也可以重新招标。</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ind w:firstLine="420" w:firstLineChars="200"/>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C、D都错在“应当”。</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t xml:space="preserve">8. </w:t>
      </w:r>
      <w:r>
        <w:rPr>
          <w:rFonts w:hint="eastAsia" w:ascii="微软雅黑" w:hAnsi="微软雅黑" w:eastAsia="微软雅黑"/>
          <w:color w:val="000000" w:themeColor="text1"/>
          <w:sz w:val="21"/>
          <w:szCs w:val="21"/>
          <w14:textFill>
            <w14:solidFill>
              <w14:schemeClr w14:val="tx1"/>
            </w14:solidFill>
          </w14:textFill>
        </w:rPr>
        <w:t>下列关于建设工程总承包的说法，正确的是（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工程总承包单位可以是总承包项目的代建单位或项目管理单位、监理单位</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工程总承包单位应同时具有与工程规模相适应的设计和施工资质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政府投资项目的工程总承包单位可以是本项目的可行性研究、方案设计或初步设计单位</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仅具有设计或施工资质的企业，可在其资质等级许可的范围内进行工程总承包</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112</w:t>
      </w:r>
      <w:r>
        <w:rPr>
          <w:rFonts w:hint="eastAsia" w:ascii="微软雅黑" w:hAnsi="微软雅黑" w:eastAsia="微软雅黑"/>
          <w:color w:val="000000" w:themeColor="text1"/>
          <w:sz w:val="21"/>
          <w:szCs w:val="21"/>
          <w14:textFill>
            <w14:solidFill>
              <w14:schemeClr w14:val="tx1"/>
            </w14:solidFill>
          </w14:textFill>
        </w:rPr>
        <w:t>，A工程总承包企业不得是工程总承包项目的代建单位、项目管理单位、监理单位、造价咨询单位、招标代理单位。C政府投资项目的项目建议书、可行性研究报告、初步设计文件编制单位及其评估单位，一般不得成为该项目的工程总承包单位。政府投资项目招标人公</w:t>
      </w:r>
      <w:r>
        <w:rPr>
          <w:rFonts w:ascii="微软雅黑" w:hAnsi="微软雅黑" w:eastAsia="微软雅黑"/>
          <w:color w:val="000000" w:themeColor="text1"/>
          <w:sz w:val="21"/>
          <w:szCs w:val="21"/>
          <w14:textFill>
            <w14:solidFill>
              <w14:schemeClr w14:val="tx1"/>
            </w14:solidFill>
          </w14:textFill>
        </w:rPr>
        <w:t xml:space="preserve"> 开已经完成的项目建议书、可行性研究报告、初步设计文件的，上述单位可以参与该工程</w:t>
      </w:r>
      <w:r>
        <w:rPr>
          <w:rFonts w:hint="eastAsia" w:ascii="微软雅黑" w:hAnsi="微软雅黑" w:eastAsia="微软雅黑"/>
          <w:color w:val="000000" w:themeColor="text1"/>
          <w:sz w:val="21"/>
          <w:szCs w:val="21"/>
          <w14:textFill>
            <w14:solidFill>
              <w14:schemeClr w14:val="tx1"/>
            </w14:solidFill>
          </w14:textFill>
        </w:rPr>
        <w:t>总承包项目的投标，经依法评标、定标，成为工程总承包单位。</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29. </w:t>
      </w:r>
      <w:r>
        <w:rPr>
          <w:rFonts w:hint="eastAsia" w:ascii="微软雅黑" w:hAnsi="微软雅黑" w:eastAsia="微软雅黑"/>
          <w:color w:val="000000" w:themeColor="text1"/>
          <w:sz w:val="21"/>
          <w:szCs w:val="21"/>
          <w14:textFill>
            <w14:solidFill>
              <w14:schemeClr w14:val="tx1"/>
            </w14:solidFill>
          </w14:textFill>
        </w:rPr>
        <w:t>关于建筑工程施工分包行为的说法，正确的是(</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个人可以承揽分包工程</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建设单位有权直接指定分包工程承包人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建设单位推荐分包单位，承包单位无权拒绝</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承包人并未对该工程的施工活动进行组织管理，视同转包</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116</w:t>
      </w:r>
      <w:r>
        <w:rPr>
          <w:rFonts w:hint="eastAsia" w:ascii="微软雅黑" w:hAnsi="微软雅黑" w:eastAsia="微软雅黑"/>
          <w:color w:val="000000" w:themeColor="text1"/>
          <w:sz w:val="21"/>
          <w:szCs w:val="21"/>
          <w14:textFill>
            <w14:solidFill>
              <w14:schemeClr w14:val="tx1"/>
            </w14:solidFill>
          </w14:textFill>
        </w:rPr>
        <w:t>，A个人不得承揽分包工程。B、C建设单位不得指定分包，但可以推荐分包。虽然可以推荐分包，总承包单位有权使用，也有权拒绝。</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30. </w:t>
      </w:r>
      <w:r>
        <w:rPr>
          <w:rFonts w:hint="eastAsia" w:ascii="微软雅黑" w:hAnsi="微软雅黑" w:eastAsia="微软雅黑"/>
          <w:color w:val="000000" w:themeColor="text1"/>
          <w:sz w:val="21"/>
          <w:szCs w:val="21"/>
          <w14:textFill>
            <w14:solidFill>
              <w14:schemeClr w14:val="tx1"/>
            </w14:solidFill>
          </w14:textFill>
        </w:rPr>
        <w:t xml:space="preserve">下列行为中，属于工程安全不良行为的是（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在施工中偷工减料的，使用不合格建筑材料、建筑配件和设备的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不按照工程设计图纸或施工技术标准施工的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未对工程施工可能造成伤害的毗邻建筑物、构建物和地下管线采取专项防护措施的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未对建筑材料、建筑物构配件、设备和商品混凝土进行检测的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121</w:t>
      </w:r>
      <w:r>
        <w:rPr>
          <w:rFonts w:hint="eastAsia" w:ascii="微软雅黑" w:hAnsi="微软雅黑" w:eastAsia="微软雅黑"/>
          <w:color w:val="000000" w:themeColor="text1"/>
          <w:sz w:val="21"/>
          <w:szCs w:val="21"/>
          <w14:textFill>
            <w14:solidFill>
              <w14:schemeClr w14:val="tx1"/>
            </w14:solidFill>
          </w14:textFill>
        </w:rPr>
        <w:t>，A、B、D都是质量不良。</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31. 关于建筑市场诚信行为的公布时限的说法，正确的是（ 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不良信用信息公布期限一般为 6 个月至 3 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优良信用信息公布期限一般为 6 个月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招标投标违法行为记录公告期限为 1 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基本信息公布期限为3年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A</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122</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1）基本信息长期公开；</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（2）优良信用信息公开期限一般3年；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 （3）不良信用信息一般为6个月至3年，并不低于相关行政处罚期限。</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32.</w:t>
      </w:r>
      <w:r>
        <w:rPr>
          <w:rFonts w:hint="eastAsia" w:ascii="微软雅黑" w:hAnsi="微软雅黑" w:eastAsia="微软雅黑"/>
          <w:color w:val="000000" w:themeColor="text1"/>
          <w:sz w:val="21"/>
          <w:szCs w:val="21"/>
          <w14:textFill>
            <w14:solidFill>
              <w14:schemeClr w14:val="tx1"/>
            </w14:solidFill>
          </w14:textFill>
        </w:rPr>
        <w:t xml:space="preserve"> 要式合同是指（  ）的合同。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A. 法律上已经确定了一定的名称和规则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B. 当事人双方互相承担义务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C. 根据法律规定必须采用特定形式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D. 当事人双方意思表示一致即告成立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126</w:t>
      </w:r>
      <w:r>
        <w:rPr>
          <w:rFonts w:hint="eastAsia" w:ascii="微软雅黑" w:hAnsi="微软雅黑" w:eastAsia="微软雅黑"/>
          <w:color w:val="000000" w:themeColor="text1"/>
          <w:sz w:val="21"/>
          <w:szCs w:val="21"/>
          <w14:textFill>
            <w14:solidFill>
              <w14:schemeClr w14:val="tx1"/>
            </w14:solidFill>
          </w14:textFill>
        </w:rPr>
        <w:t>，A属于有名合同。B属于双务合同。D属于诺成合同。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33. </w:t>
      </w:r>
      <w:r>
        <w:rPr>
          <w:rFonts w:hint="eastAsia" w:ascii="微软雅黑" w:hAnsi="微软雅黑" w:eastAsia="微软雅黑"/>
          <w:color w:val="000000" w:themeColor="text1"/>
          <w:sz w:val="21"/>
          <w:szCs w:val="21"/>
          <w14:textFill>
            <w14:solidFill>
              <w14:schemeClr w14:val="tx1"/>
            </w14:solidFill>
          </w14:textFill>
        </w:rPr>
        <w:t>建设工程未经竣工验收，发包人擅自使用的，该工程竣工日期应为（</w:t>
      </w:r>
      <w:r>
        <w:rPr>
          <w:rFonts w:ascii="微软雅黑" w:hAnsi="微软雅黑" w:eastAsia="微软雅黑"/>
          <w:color w:val="000000" w:themeColor="text1"/>
          <w:sz w:val="21"/>
          <w:szCs w:val="21"/>
          <w14:textFill>
            <w14:solidFill>
              <w14:schemeClr w14:val="tx1"/>
            </w14:solidFill>
          </w14:textFill>
        </w:rPr>
        <w:t>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A. 提交验收报告之日 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建设工程完工之日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C. 转移占有建设工程之日 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竣工验收合格之日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133</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1）建设工程经竣工验收合格的，以竣工验收合格之日为竣工日期；</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（2）承包人已经提交竣工验收报告，发包人拖延验收的，以承包人提交验收报告之日为竣工日期；</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（3） 建设工程未经竣工验收，发包人擅自使用的，以转移占有建设工程之日为竣工日期。 </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34. </w:t>
      </w:r>
      <w:r>
        <w:rPr>
          <w:rFonts w:hint="eastAsia" w:ascii="微软雅黑" w:hAnsi="微软雅黑" w:eastAsia="微软雅黑"/>
          <w:color w:val="000000" w:themeColor="text1"/>
          <w:sz w:val="21"/>
          <w:szCs w:val="21"/>
          <w14:textFill>
            <w14:solidFill>
              <w14:schemeClr w14:val="tx1"/>
            </w14:solidFill>
          </w14:textFill>
        </w:rPr>
        <w:t>招标人和中标人在中标合同之外另达成的下列协议中，属于背离中标合同实质性内容 的是(</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A.中标人以市场价格购买承建房产的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B.双方就设计变更增加费用的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C.中标人向招标人捐赠财物以降低工程价款的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D.中标人因故变更项目经理人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 xml:space="preserve">C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134</w:t>
      </w:r>
      <w:r>
        <w:rPr>
          <w:rFonts w:hint="eastAsia" w:ascii="微软雅黑" w:hAnsi="微软雅黑" w:eastAsia="微软雅黑"/>
          <w:color w:val="000000" w:themeColor="text1"/>
          <w:sz w:val="21"/>
          <w:szCs w:val="21"/>
          <w14:textFill>
            <w14:solidFill>
              <w14:schemeClr w14:val="tx1"/>
            </w14:solidFill>
          </w14:textFill>
        </w:rPr>
        <w:t xml:space="preserve">，对于“黑白合同”的纠纷，最高人民法院《关于审理建设工程施工合同纠纷案件 适用法律问题的解释（一）》规定，招标人和中标人另行签订的建设工程施工合同约定的工程 范围、建设工期、工程质量、工程价款等实质性内容，与中标合同不一致，一方当事人请求按 照中标合同确定权利义务的，人民法院应予支持。招标人和中标人在中标合同之外就明显高于 市场价格购买承建房产、无偿建设住房配套设施、让利、向建设单位捐赠财物等另行签订合同， 变相降低工程价款，一方当事人以该合同背离中标合同实质性内容为由请求确认无效的，人民 法院应予支持。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35. </w:t>
      </w:r>
      <w:r>
        <w:rPr>
          <w:rFonts w:hint="eastAsia" w:ascii="微软雅黑" w:hAnsi="微软雅黑" w:eastAsia="微软雅黑"/>
          <w:color w:val="000000" w:themeColor="text1"/>
          <w:sz w:val="21"/>
          <w:szCs w:val="21"/>
          <w14:textFill>
            <w14:solidFill>
              <w14:schemeClr w14:val="tx1"/>
            </w14:solidFill>
          </w14:textFill>
        </w:rPr>
        <w:t>关于建设工程垫资的内容，说法正确的是</w:t>
      </w:r>
      <w:r>
        <w:rPr>
          <w:rFonts w:ascii="微软雅黑" w:hAnsi="微软雅黑" w:eastAsia="微软雅黑"/>
          <w:color w:val="000000" w:themeColor="text1"/>
          <w:sz w:val="21"/>
          <w:szCs w:val="21"/>
          <w14:textFill>
            <w14:solidFill>
              <w14:schemeClr w14:val="tx1"/>
            </w14:solidFill>
          </w14:textFill>
        </w:rPr>
        <w:t>(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垫资的法律性质为当事人之间的借款</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政府投资项目禁止由施工企业垫资施工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当事人之间关于垫资的约定无效</w:t>
      </w:r>
      <w:r>
        <w:rPr>
          <w:rFonts w:ascii="微软雅黑" w:hAnsi="微软雅黑" w:eastAsia="微软雅黑"/>
          <w:color w:val="000000" w:themeColor="text1"/>
          <w:sz w:val="21"/>
          <w:szCs w:val="21"/>
          <w14:textFill>
            <w14:solidFill>
              <w14:schemeClr w14:val="tx1"/>
            </w14:solidFill>
          </w14:textFill>
        </w:rPr>
        <w:br w:type="textWrapping"/>
      </w: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当事人对垫资利息没有约定，承包人请求参照金融机构贷款市场报价利率计算利息的，人民法院应予支持</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136</w:t>
      </w:r>
      <w:r>
        <w:rPr>
          <w:rFonts w:hint="eastAsia"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1</w:t>
      </w:r>
      <w:r>
        <w:rPr>
          <w:rFonts w:hint="eastAsia" w:ascii="微软雅黑" w:hAnsi="微软雅黑" w:eastAsia="微软雅黑"/>
          <w:color w:val="000000" w:themeColor="text1"/>
          <w:sz w:val="21"/>
          <w:szCs w:val="21"/>
          <w:lang w:eastAsia="zh-CN"/>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政府投资项目所需资金应当按照国家有关规定确保落实到位，</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不得由施工单位垫资建设。</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2</w:t>
      </w:r>
      <w:r>
        <w:rPr>
          <w:rFonts w:hint="eastAsia" w:ascii="微软雅黑" w:hAnsi="微软雅黑" w:eastAsia="微软雅黑"/>
          <w:color w:val="000000" w:themeColor="text1"/>
          <w:sz w:val="21"/>
          <w:szCs w:val="21"/>
          <w:lang w:eastAsia="zh-CN"/>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垫资利息：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（1）有约定，按约定。约定的利息高于贷款利率的部分无效 。（上限）</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（2）没有约定，不支付利息。</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hint="eastAsia" w:ascii="微软雅黑" w:hAnsi="微软雅黑" w:eastAsia="微软雅黑"/>
          <w:color w:val="000000" w:themeColor="text1"/>
          <w:sz w:val="21"/>
          <w:szCs w:val="21"/>
          <w:lang w:eastAsia="zh-CN"/>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没有垫资合同的处理</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对垫资没有约定的，按照工程欠款处理。</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36. </w:t>
      </w:r>
      <w:r>
        <w:rPr>
          <w:rFonts w:hint="eastAsia" w:ascii="微软雅黑" w:hAnsi="微软雅黑" w:eastAsia="微软雅黑"/>
          <w:color w:val="000000" w:themeColor="text1"/>
          <w:sz w:val="21"/>
          <w:szCs w:val="21"/>
          <w14:textFill>
            <w14:solidFill>
              <w14:schemeClr w14:val="tx1"/>
            </w14:solidFill>
          </w14:textFill>
        </w:rPr>
        <w:t>关于违约责任免责的说法，正确的是（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．合同中约定造成对方人身损害的免责条款有效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．发生不可抗力后，必然导致全部责任的免除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．迟延履行后发生不可抗力的，不免除责任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．因不可抗力不能履行合同，不用通知对方</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148</w:t>
      </w:r>
      <w:r>
        <w:rPr>
          <w:rFonts w:hint="eastAsia" w:ascii="微软雅黑" w:hAnsi="微软雅黑" w:eastAsia="微软雅黑"/>
          <w:color w:val="000000" w:themeColor="text1"/>
          <w:sz w:val="21"/>
          <w:szCs w:val="21"/>
          <w14:textFill>
            <w14:solidFill>
              <w14:schemeClr w14:val="tx1"/>
            </w14:solidFill>
          </w14:textFill>
        </w:rPr>
        <w:t>，无效的免责条款：</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（1）造成对方人身伤害的；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（2）因故意或者重大过失造成对方财产损失的。</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14:textFill>
            <w14:solidFill>
              <w14:schemeClr w14:val="tx1"/>
            </w14:solidFill>
          </w14:textFill>
        </w:rPr>
        <w:t>B错在“必然”，根据不可抗力的影响部分或全部免除对方责任。D发生不可抗力后，应当通知对方，并在合理期限内提供证明。</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7. 某施工企业的下列工作人员中，有权要求公司签订无固定期限合同的是（</w:t>
      </w: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A.张某在该企业连续工作满8年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B.李某与该企业已经连续订立2次固定期限</w:t>
      </w:r>
      <w:r>
        <w:rPr>
          <w:rFonts w:hint="eastAsia" w:ascii="微软雅黑" w:hAnsi="微软雅黑" w:eastAsia="微软雅黑"/>
          <w:color w:val="000000" w:themeColor="text1"/>
          <w:sz w:val="21"/>
          <w:szCs w:val="21"/>
          <w14:textFill>
            <w14:solidFill>
              <w14:schemeClr w14:val="tx1"/>
            </w14:solidFill>
          </w14:textFill>
        </w:rPr>
        <w:t>劳</w:t>
      </w:r>
      <w:r>
        <w:rPr>
          <w:rFonts w:ascii="微软雅黑" w:hAnsi="微软雅黑" w:eastAsia="微软雅黑"/>
          <w:color w:val="000000" w:themeColor="text1"/>
          <w:sz w:val="21"/>
          <w:szCs w:val="21"/>
          <w14:textFill>
            <w14:solidFill>
              <w14:schemeClr w14:val="tx1"/>
            </w14:solidFill>
          </w14:textFill>
        </w:rPr>
        <w:t>动合同，但因工负伤不能从事原工作</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C.王某到该企业工作两年，并被董事会任命为总经理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D.赵某在该企业累计工作了12年，但中间曾离开过企业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150</w:t>
      </w:r>
      <w:r>
        <w:rPr>
          <w:rFonts w:hint="eastAsia" w:ascii="微软雅黑" w:hAnsi="微软雅黑" w:eastAsia="微软雅黑"/>
          <w:color w:val="000000" w:themeColor="text1"/>
          <w:sz w:val="21"/>
          <w:szCs w:val="21"/>
          <w14:textFill>
            <w14:solidFill>
              <w14:schemeClr w14:val="tx1"/>
            </w14:solidFill>
          </w14:textFill>
        </w:rPr>
        <w:t>，订立无固定期限劳动合同的情形：</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（1）劳动者已在该用人单位连续工作满十年的；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（2）用人单位初次实行劳动合同制度或者国有企业改制重新订立劳动合同时，</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劳动者在该用人单位连续工作满十年且距法定退休年龄不足十年的；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（3）连续订立二次固定期限劳动合同且劳动者没有本法第三十九条规定的情形</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续订劳动合同的；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（4）用人单位自用工之日起满一年不与劳动者订立书面劳动合同的，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 视为用人单位与劳动者已订立无固定期限劳动合同。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8. 关于劳动合同试用期的说法，正确的是（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A.初次订立劳动合同的，可以仅约定试用期，而不约定劳动合同期限</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B.同一用人单位与同一劳动者只能约定 1 次试用期</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C.试用期不包含在劳动合同期限之内</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D.劳动合同期限不满 1 年的，不得约定试用期</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152</w:t>
      </w:r>
      <w:r>
        <w:rPr>
          <w:rFonts w:hint="eastAsia" w:ascii="微软雅黑" w:hAnsi="微软雅黑" w:eastAsia="微软雅黑"/>
          <w:color w:val="000000" w:themeColor="text1"/>
          <w:sz w:val="21"/>
          <w:szCs w:val="21"/>
          <w14:textFill>
            <w14:solidFill>
              <w14:schemeClr w14:val="tx1"/>
            </w14:solidFill>
          </w14:textFill>
        </w:rPr>
        <w:t>，劳动合同仅仅约定试用期的，试用期不成立，试用期就是劳动合同期。C试用期包河在劳动合同期内。D是不满3个月的，不得约定试用期。</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39.</w:t>
      </w:r>
      <w:r>
        <w:rPr>
          <w:rFonts w:hint="eastAsia"/>
          <w:color w:val="000000" w:themeColor="text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根据国务院《保障农民工工资支付条例》，关于工程建设领域农民工工资支付的说法，正确的有</w:t>
      </w:r>
      <w:r>
        <w:rPr>
          <w:rFonts w:ascii="微软雅黑" w:hAnsi="微软雅黑" w:eastAsia="微软雅黑"/>
          <w:color w:val="000000" w:themeColor="text1"/>
          <w:sz w:val="21"/>
          <w:szCs w:val="21"/>
          <w14:textFill>
            <w14:solidFill>
              <w14:schemeClr w14:val="tx1"/>
            </w14:solidFill>
          </w14:textFill>
        </w:rPr>
        <w:t xml:space="preserve">(   )。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A. 分包企业必须将农民工工资委托施工总承包企业直接代发</w:t>
      </w: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14:textFill>
            <w14:solidFill>
              <w14:schemeClr w14:val="tx1"/>
            </w14:solidFill>
          </w14:textFill>
        </w:rPr>
        <w:t>B</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总承包</w:t>
      </w:r>
      <w:r>
        <w:rPr>
          <w:rFonts w:ascii="微软雅黑" w:hAnsi="微软雅黑" w:eastAsia="微软雅黑"/>
          <w:color w:val="000000" w:themeColor="text1"/>
          <w:sz w:val="21"/>
          <w:szCs w:val="21"/>
          <w14:textFill>
            <w14:solidFill>
              <w14:schemeClr w14:val="tx1"/>
            </w14:solidFill>
          </w14:textFill>
        </w:rPr>
        <w:t xml:space="preserve">单位依法分包的，分包单位拖欠农民工工资，总承包不承担责任 </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14:textFill>
            <w14:solidFill>
              <w14:schemeClr w14:val="tx1"/>
            </w14:solidFill>
          </w14:textFill>
        </w:rPr>
        <w:t>C</w:t>
      </w:r>
      <w:r>
        <w:rPr>
          <w:rFonts w:ascii="微软雅黑" w:hAnsi="微软雅黑" w:eastAsia="微软雅黑"/>
          <w:color w:val="000000" w:themeColor="text1"/>
          <w:sz w:val="21"/>
          <w:szCs w:val="21"/>
          <w14:textFill>
            <w14:solidFill>
              <w14:schemeClr w14:val="tx1"/>
            </w14:solidFill>
          </w14:textFill>
        </w:rPr>
        <w:t>. 施工企业不得以工程款未到位为由，拖欠农民工工资</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14:textFill>
            <w14:solidFill>
              <w14:schemeClr w14:val="tx1"/>
            </w14:solidFill>
          </w14:textFill>
        </w:rPr>
        <w:t>D</w:t>
      </w:r>
      <w:r>
        <w:rPr>
          <w:rFonts w:ascii="微软雅黑" w:hAnsi="微软雅黑" w:eastAsia="微软雅黑"/>
          <w:color w:val="000000" w:themeColor="text1"/>
          <w:sz w:val="21"/>
          <w:szCs w:val="21"/>
          <w14:textFill>
            <w14:solidFill>
              <w14:schemeClr w14:val="tx1"/>
            </w14:solidFill>
          </w14:textFill>
        </w:rPr>
        <w:t>.工资保证金</w:t>
      </w:r>
      <w:r>
        <w:rPr>
          <w:rFonts w:hint="eastAsia" w:ascii="微软雅黑" w:hAnsi="微软雅黑" w:eastAsia="微软雅黑"/>
          <w:color w:val="000000" w:themeColor="text1"/>
          <w:sz w:val="21"/>
          <w:szCs w:val="21"/>
          <w14:textFill>
            <w14:solidFill>
              <w14:schemeClr w14:val="tx1"/>
            </w14:solidFill>
          </w14:textFill>
        </w:rPr>
        <w:t>按工程施工合同额的一定比例存储，</w:t>
      </w:r>
      <w:r>
        <w:rPr>
          <w:rFonts w:ascii="微软雅黑" w:hAnsi="微软雅黑" w:eastAsia="微软雅黑"/>
          <w:color w:val="000000" w:themeColor="text1"/>
          <w:sz w:val="21"/>
          <w:szCs w:val="21"/>
          <w14:textFill>
            <w14:solidFill>
              <w14:schemeClr w14:val="tx1"/>
            </w14:solidFill>
          </w14:textFill>
        </w:rPr>
        <w:t>原则上不低于施工合同额3%，不超过5%。</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165</w:t>
      </w:r>
      <w:r>
        <w:rPr>
          <w:rFonts w:hint="eastAsia" w:ascii="微软雅黑" w:hAnsi="微软雅黑" w:eastAsia="微软雅黑"/>
          <w:color w:val="000000" w:themeColor="text1"/>
          <w:sz w:val="21"/>
          <w:szCs w:val="21"/>
          <w14:textFill>
            <w14:solidFill>
              <w14:schemeClr w14:val="tx1"/>
            </w14:solidFill>
          </w14:textFill>
        </w:rPr>
        <w:t>，A不是“必须”，是推行。B也是由总承包单位承担拖欠的农民工工资，然后由总承包单位找分包单位追偿。D工资保证金按工程施工合同额的一定比例存储，原则上不低于施工合同额1</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，不超过3</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 xml:space="preserve">0. </w:t>
      </w:r>
      <w:r>
        <w:rPr>
          <w:rFonts w:hint="eastAsia" w:ascii="微软雅黑" w:hAnsi="微软雅黑" w:eastAsia="微软雅黑"/>
          <w:color w:val="000000" w:themeColor="text1"/>
          <w:sz w:val="21"/>
          <w:szCs w:val="21"/>
          <w14:textFill>
            <w14:solidFill>
              <w14:schemeClr w14:val="tx1"/>
            </w14:solidFill>
          </w14:textFill>
        </w:rPr>
        <w:t>关于承揽合同的说法，正确的是（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承揽合同应当采用书面形式</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承揽人发现定作人提供的图纸不合理的，可以直接修改</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承揽人在工作期间，应当接受定作人必要的监督检验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承揽人可以根据工作需要自行决定是否留存复制品或者技术资料</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173</w:t>
      </w:r>
      <w:r>
        <w:rPr>
          <w:rFonts w:hint="eastAsia" w:ascii="微软雅黑" w:hAnsi="微软雅黑" w:eastAsia="微软雅黑"/>
          <w:color w:val="000000" w:themeColor="text1"/>
          <w:sz w:val="21"/>
          <w:szCs w:val="21"/>
          <w14:textFill>
            <w14:solidFill>
              <w14:schemeClr w14:val="tx1"/>
            </w14:solidFill>
          </w14:textFill>
        </w:rPr>
        <w:t>，A承揽合同不一定必须书面。生活中很多行为都是承揽行为，如理发、修车、打印、加工、定做等。有些是可以口头的。B图纸不合理的，承揽人应当通知定作人，由定作人去处理。D需要经过定作人同意才行。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1. 关于出卖人交付标的物的说法，正确的是(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A．买受人代为保管其拒绝接收的多交部分标的物，出卖人可拒绝负担保管费用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B．出卖人应当按照通常的包装方式交付标的物</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C．合同未约定检验期间的，买受人可以在任何时间检验标的物</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D．约定交付期间的，出卖人可以在该期间内的任何时间内交付标的物</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177</w:t>
      </w:r>
      <w:r>
        <w:rPr>
          <w:rFonts w:hint="eastAsia" w:ascii="微软雅黑" w:hAnsi="微软雅黑" w:eastAsia="微软雅黑"/>
          <w:color w:val="000000" w:themeColor="text1"/>
          <w:sz w:val="21"/>
          <w:szCs w:val="21"/>
          <w14:textFill>
            <w14:solidFill>
              <w14:schemeClr w14:val="tx1"/>
            </w14:solidFill>
          </w14:textFill>
        </w:rPr>
        <w:t>，A多交部分作为买受人可以选择接受或拒绝。如果拒绝，出卖人要承担保管费。B按照约定的包装方式。C未约定检验期间的，应当及时检验。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2.</w:t>
      </w:r>
      <w:r>
        <w:rPr>
          <w:rFonts w:hint="eastAsia" w:ascii="微软雅黑" w:hAnsi="微软雅黑" w:eastAsia="微软雅黑"/>
          <w:color w:val="000000" w:themeColor="text1"/>
          <w:sz w:val="21"/>
          <w:szCs w:val="21"/>
          <w14:textFill>
            <w14:solidFill>
              <w14:schemeClr w14:val="tx1"/>
            </w14:solidFill>
          </w14:textFill>
        </w:rPr>
        <w:t>关于借款合同的说法，正确的是（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自然人之间的借款合同应当采用书面形式</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自然人之间的借款合同，自贷款人提供借款时成立</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借款的利息可以预先在本金中扣除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借款人未按照约定的借款用途使用借款的，贷款人可以停止发放借款、提前收回借款，但不得解除合同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182</w:t>
      </w:r>
      <w:r>
        <w:rPr>
          <w:rFonts w:hint="eastAsia" w:ascii="微软雅黑" w:hAnsi="微软雅黑" w:eastAsia="微软雅黑"/>
          <w:color w:val="000000" w:themeColor="text1"/>
          <w:sz w:val="21"/>
          <w:szCs w:val="21"/>
          <w14:textFill>
            <w14:solidFill>
              <w14:schemeClr w14:val="tx1"/>
            </w14:solidFill>
          </w14:textFill>
        </w:rPr>
        <w:t>，A借款合同可以采用口头形式的。C不得事先在本金中扣除利息。D借款人未按照约定用途使用借款的，贷款人可以停止发放借款、提前收回借款或解除合同。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43. </w:t>
      </w:r>
      <w:r>
        <w:rPr>
          <w:rFonts w:hint="eastAsia" w:ascii="微软雅黑" w:hAnsi="微软雅黑" w:eastAsia="微软雅黑"/>
          <w:color w:val="000000" w:themeColor="text1"/>
          <w:sz w:val="21"/>
          <w:szCs w:val="21"/>
          <w14:textFill>
            <w14:solidFill>
              <w14:schemeClr w14:val="tx1"/>
            </w14:solidFill>
          </w14:textFill>
        </w:rPr>
        <w:t>关于在城市市区噪声敏感建筑物集中区域内，禁止夜间进行产生环境噪声污染的建筑施工作业的说法，正确的是（</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噪声敏感建筑物不包括机关和科研单位的办公楼</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夜间施工作业必须征得附近居民同意</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抢修、抢险作业和因生产工艺上要求的可以无条件进行夜间施工作业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噪声敏感建筑物集中区域包括医疗区和以居民住宅为主的区域</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197</w:t>
      </w:r>
      <w:r>
        <w:rPr>
          <w:rFonts w:hint="eastAsia" w:ascii="微软雅黑" w:hAnsi="微软雅黑" w:eastAsia="微软雅黑"/>
          <w:color w:val="000000" w:themeColor="text1"/>
          <w:sz w:val="21"/>
          <w:szCs w:val="21"/>
          <w14:textFill>
            <w14:solidFill>
              <w14:schemeClr w14:val="tx1"/>
            </w14:solidFill>
          </w14:textFill>
        </w:rPr>
        <w:t>，A噪声敏感建筑物包括居民小区、学校、医院、科研单位、机关办公楼等。B是公告附近的居民。C即使可以在夜间施工，噪声值不能超过极限值。</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44.</w:t>
      </w:r>
      <w:r>
        <w:rPr>
          <w:rFonts w:hint="eastAsia"/>
          <w:color w:val="000000" w:themeColor="text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根据《关于推进建筑垃圾减量化的指导意见》，关于建筑垃圾处理的说法，正确的是（</w:t>
      </w:r>
      <w:r>
        <w:rPr>
          <w:rFonts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A. 建设单位应当建立建筑垃圾分类收集与存放管理制度</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B. 建筑垃圾实行分类收集、分类存放、统一处置制度</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C. 鼓励以前端收集为导向对建筑垃圾进行细化分类</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D. 落实建设单位建筑垃圾减量化的首要责任</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D</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205</w:t>
      </w:r>
      <w:r>
        <w:rPr>
          <w:rFonts w:hint="eastAsia" w:ascii="微软雅黑" w:hAnsi="微软雅黑" w:eastAsia="微软雅黑"/>
          <w:color w:val="000000" w:themeColor="text1"/>
          <w:sz w:val="21"/>
          <w:szCs w:val="21"/>
          <w14:textFill>
            <w14:solidFill>
              <w14:schemeClr w14:val="tx1"/>
            </w14:solidFill>
          </w14:textFill>
        </w:rPr>
        <w:t>，A、B</w:t>
      </w:r>
      <w:r>
        <w:rPr>
          <w:rFonts w:ascii="微软雅黑" w:hAnsi="微软雅黑" w:eastAsia="微软雅黑"/>
          <w:color w:val="000000" w:themeColor="text1"/>
          <w:sz w:val="21"/>
          <w:szCs w:val="21"/>
          <w14:textFill>
            <w14:solidFill>
              <w14:schemeClr w14:val="tx1"/>
            </w14:solidFill>
          </w14:textFill>
        </w:rPr>
        <w:t>施工单位应建立建筑垃圾分类收集与存放管理制度，实行分类收集、分类存放、分类处置。</w:t>
      </w:r>
      <w:r>
        <w:rPr>
          <w:rFonts w:hint="eastAsia" w:ascii="微软雅黑" w:hAnsi="微软雅黑" w:eastAsia="微软雅黑"/>
          <w:color w:val="000000" w:themeColor="text1"/>
          <w:sz w:val="21"/>
          <w:szCs w:val="21"/>
          <w14:textFill>
            <w14:solidFill>
              <w14:schemeClr w14:val="tx1"/>
            </w14:solidFill>
          </w14:textFill>
        </w:rPr>
        <w:t>C</w:t>
      </w:r>
      <w:r>
        <w:rPr>
          <w:rFonts w:ascii="微软雅黑" w:hAnsi="微软雅黑" w:eastAsia="微软雅黑"/>
          <w:color w:val="000000" w:themeColor="text1"/>
          <w:sz w:val="21"/>
          <w:szCs w:val="21"/>
          <w14:textFill>
            <w14:solidFill>
              <w14:schemeClr w14:val="tx1"/>
            </w14:solidFill>
          </w14:textFill>
        </w:rPr>
        <w:t xml:space="preserve">鼓励以末端处置为导向对建筑垃圾进行细化分类。严禁将危险废物和生活垃圾混入建筑垃圾。 </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45. </w:t>
      </w:r>
      <w:r>
        <w:rPr>
          <w:rFonts w:hint="eastAsia" w:ascii="微软雅黑" w:hAnsi="微软雅黑" w:eastAsia="微软雅黑"/>
          <w:color w:val="000000" w:themeColor="text1"/>
          <w:sz w:val="21"/>
          <w:szCs w:val="21"/>
          <w14:textFill>
            <w14:solidFill>
              <w14:schemeClr w14:val="tx1"/>
            </w14:solidFill>
          </w14:textFill>
        </w:rPr>
        <w:t xml:space="preserve">根据《绿色施工导则》， 关于施工节能的说法， 正确的是(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A.应优先采用自来水作为混凝土搅拌用水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B.临时设施占地面积有效利用率应大于 80%</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C.照明设计的照度不应超过最低照度的 20%</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D.必须采购施工现场 500 公里以内生产的建筑材料</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212</w:t>
      </w:r>
      <w:r>
        <w:rPr>
          <w:rFonts w:hint="eastAsia" w:ascii="微软雅黑" w:hAnsi="微软雅黑" w:eastAsia="微软雅黑"/>
          <w:color w:val="000000" w:themeColor="text1"/>
          <w:sz w:val="21"/>
          <w:szCs w:val="21"/>
          <w14:textFill>
            <w14:solidFill>
              <w14:schemeClr w14:val="tx1"/>
            </w14:solidFill>
          </w14:textFill>
        </w:rPr>
        <w:t>，A尽量不使用自来水。B是9</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，D</w:t>
      </w:r>
      <w:r>
        <w:rPr>
          <w:rFonts w:ascii="微软雅黑" w:hAnsi="微软雅黑" w:eastAsia="微软雅黑"/>
          <w:color w:val="000000" w:themeColor="text1"/>
          <w:sz w:val="21"/>
          <w:szCs w:val="21"/>
          <w14:textFill>
            <w14:solidFill>
              <w14:schemeClr w14:val="tx1"/>
            </w14:solidFill>
          </w14:textFill>
        </w:rPr>
        <w:t xml:space="preserve"> 500</w:t>
      </w:r>
      <w:r>
        <w:rPr>
          <w:rFonts w:hint="eastAsia" w:ascii="微软雅黑" w:hAnsi="微软雅黑" w:eastAsia="微软雅黑"/>
          <w:color w:val="000000" w:themeColor="text1"/>
          <w:sz w:val="21"/>
          <w:szCs w:val="21"/>
          <w14:textFill>
            <w14:solidFill>
              <w14:schemeClr w14:val="tx1"/>
            </w14:solidFill>
          </w14:textFill>
        </w:rPr>
        <w:t>公里以采购的建筑材料应当占总总量的7</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46. 根据《绿色施工导则》，关于施工总平面布局的说法，正确的是（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A.施工现场搅拌站、仓库等布置应当尽量远离已有交通线路</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B.施工现场围墙可以采用连续封闭的轻钢结构预制装配式活动</w:t>
      </w:r>
      <w:r>
        <w:rPr>
          <w:rFonts w:hint="eastAsia" w:ascii="微软雅黑" w:hAnsi="微软雅黑" w:eastAsia="微软雅黑"/>
          <w:color w:val="000000" w:themeColor="text1"/>
          <w:sz w:val="21"/>
          <w:szCs w:val="21"/>
          <w14:textFill>
            <w14:solidFill>
              <w14:schemeClr w14:val="tx1"/>
            </w14:solidFill>
          </w14:textFill>
        </w:rPr>
        <w:t>围挡</w:t>
      </w:r>
      <w:r>
        <w:rPr>
          <w:rFonts w:ascii="微软雅黑" w:hAnsi="微软雅黑" w:eastAsia="微软雅黑"/>
          <w:color w:val="000000" w:themeColor="text1"/>
          <w:sz w:val="21"/>
          <w:szCs w:val="21"/>
          <w14:textFill>
            <w14:solidFill>
              <w14:schemeClr w14:val="tx1"/>
            </w14:solidFill>
          </w14:textFill>
        </w:rPr>
        <w:t>，减少建筑垃圾，保护土地</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C.施工现场道路应当尽量多布置临时道路，在施工现场形成环形道路</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D.生活区与生产区可以分开布置，并设置标准的分隔设施</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214</w:t>
      </w:r>
      <w:r>
        <w:rPr>
          <w:rFonts w:hint="eastAsia" w:ascii="微软雅黑" w:hAnsi="微软雅黑" w:eastAsia="微软雅黑"/>
          <w:color w:val="000000" w:themeColor="text1"/>
          <w:sz w:val="21"/>
          <w:szCs w:val="21"/>
          <w14:textFill>
            <w14:solidFill>
              <w14:schemeClr w14:val="tx1"/>
            </w14:solidFill>
          </w14:textFill>
        </w:rPr>
        <w:t>，A是尽量靠近已有交通线路。C应当是永久道路与环形道路相结合的原则。D错在“可以”，是应当分开。</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 xml:space="preserve">7. </w:t>
      </w:r>
      <w:r>
        <w:rPr>
          <w:rFonts w:hint="eastAsia" w:ascii="微软雅黑" w:hAnsi="微软雅黑" w:eastAsia="微软雅黑"/>
          <w:color w:val="000000" w:themeColor="text1"/>
          <w:sz w:val="21"/>
          <w:szCs w:val="21"/>
          <w14:textFill>
            <w14:solidFill>
              <w14:schemeClr w14:val="tx1"/>
            </w14:solidFill>
          </w14:textFill>
        </w:rPr>
        <w:t>根据《历史文化名城名镇名村保护条例》，可以申报历史文化名城、名镇、名村的是（</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．保存文物比较丰富的城市</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．能够反映本地区建筑的文化特色的镇</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．保留着传统格局和历史风貌的村庄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．历史上建设的工程对本地区的发展产生较大影响的城市</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219</w:t>
      </w:r>
      <w:r>
        <w:rPr>
          <w:rFonts w:hint="eastAsia" w:ascii="微软雅黑" w:hAnsi="微软雅黑" w:eastAsia="微软雅黑"/>
          <w:color w:val="000000" w:themeColor="text1"/>
          <w:sz w:val="21"/>
          <w:szCs w:val="21"/>
          <w14:textFill>
            <w14:solidFill>
              <w14:schemeClr w14:val="tx1"/>
            </w14:solidFill>
          </w14:textFill>
        </w:rPr>
        <w:t>，申报历史文化名城、名镇、名村的条件</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 xml:space="preserve">(1)保存文物特别丰富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(2 )历史建筑集中成片</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( 3 )保留着传统格局和历史风貌</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 历史上曾经作为政治、经济、文化、交通中心或者军事要地，</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或者发生过重要历史事件，或者其传统产业、历史上建设的重大工程对本地区的发展产生过重要影响，或者能够集中反映本地区建筑的文化特色、民族特色。</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 xml:space="preserve">8. </w:t>
      </w:r>
      <w:r>
        <w:rPr>
          <w:rFonts w:hint="eastAsia" w:ascii="微软雅黑" w:hAnsi="微软雅黑" w:eastAsia="微软雅黑"/>
          <w:color w:val="000000" w:themeColor="text1"/>
          <w:sz w:val="21"/>
          <w:szCs w:val="21"/>
          <w14:textFill>
            <w14:solidFill>
              <w14:schemeClr w14:val="tx1"/>
            </w14:solidFill>
          </w14:textFill>
        </w:rPr>
        <w:t xml:space="preserve">根据《文物保护法》，关于施工发现文物的报告和保护的说法，正确的是（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A.发现文物的单位或者个人应当保护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B.发现文物的单位或者个人应当在合理时间内报告有关部门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C.文物行政部门必须在 12小时内赶赴现场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D.施工中发现文物的应当报告建设单位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 xml:space="preserve">A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221</w:t>
      </w:r>
      <w:r>
        <w:rPr>
          <w:rFonts w:hint="eastAsia" w:ascii="微软雅黑" w:hAnsi="微软雅黑" w:eastAsia="微软雅黑"/>
          <w:color w:val="000000" w:themeColor="text1"/>
          <w:sz w:val="21"/>
          <w:szCs w:val="21"/>
          <w14:textFill>
            <w14:solidFill>
              <w14:schemeClr w14:val="tx1"/>
            </w14:solidFill>
          </w14:textFill>
        </w:rPr>
        <w:t>，B是及时报告。C</w:t>
      </w:r>
      <w:r>
        <w:rPr>
          <w:rFonts w:ascii="微软雅黑" w:hAnsi="微软雅黑" w:eastAsia="微软雅黑"/>
          <w:color w:val="000000" w:themeColor="text1"/>
          <w:sz w:val="21"/>
          <w:szCs w:val="21"/>
          <w14:textFill>
            <w14:solidFill>
              <w14:schemeClr w14:val="tx1"/>
            </w14:solidFill>
          </w14:textFill>
        </w:rPr>
        <w:t>24</w:t>
      </w:r>
      <w:r>
        <w:rPr>
          <w:rFonts w:hint="eastAsia" w:ascii="微软雅黑" w:hAnsi="微软雅黑" w:eastAsia="微软雅黑"/>
          <w:color w:val="000000" w:themeColor="text1"/>
          <w:sz w:val="21"/>
          <w:szCs w:val="21"/>
          <w14:textFill>
            <w14:solidFill>
              <w14:schemeClr w14:val="tx1"/>
            </w14:solidFill>
          </w14:textFill>
        </w:rPr>
        <w:t>小时内赶赴现场，7日内提出意见。D无论在施工中还是在农业生产中发现的文物都归国家所有。</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49. </w:t>
      </w:r>
      <w:r>
        <w:rPr>
          <w:rFonts w:hint="eastAsia" w:ascii="微软雅黑" w:hAnsi="微软雅黑" w:eastAsia="微软雅黑"/>
          <w:color w:val="000000" w:themeColor="text1"/>
          <w:sz w:val="21"/>
          <w:szCs w:val="21"/>
          <w14:textFill>
            <w14:solidFill>
              <w14:schemeClr w14:val="tx1"/>
            </w14:solidFill>
          </w14:textFill>
        </w:rPr>
        <w:t xml:space="preserve">依据《安全生产许可证条例》的规定，关于领取安全生产许可证的条件说法正确的是(   )。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该企业须配备专职或兼职安全生产管理人员</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该企业主要负责人和安全生产管理人员须经企业考核合格</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该企业须具有职业危害防治措施</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该企业须为从业人员投保人身意外伤害保险</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224</w:t>
      </w:r>
      <w:r>
        <w:rPr>
          <w:rFonts w:hint="eastAsia" w:ascii="微软雅黑" w:hAnsi="微软雅黑" w:eastAsia="微软雅黑"/>
          <w:color w:val="000000" w:themeColor="text1"/>
          <w:sz w:val="21"/>
          <w:szCs w:val="21"/>
          <w14:textFill>
            <w14:solidFill>
              <w14:schemeClr w14:val="tx1"/>
            </w14:solidFill>
          </w14:textFill>
        </w:rPr>
        <w:t>，安全生产许可证申领的条件：</w:t>
      </w:r>
      <w:r>
        <w:rPr>
          <w:rFonts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（1）建立、健全安全生产责任制，制定完备的安全生产规章制度和操作规程；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（2）保证本单位安全生产条件所需资金的投入；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（3）设置安全生产管理机构，按照国家有关规定配备专职安全生产管理人员；</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（4）主要负责人、项目负责人、专职安全生产管理人员经建设主管部门或者其他有关部门考核合格；（安管人员）</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（5）特种作业人员经有关业务主管部门考核合格，取得特种作业操作资格证书；</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（6）管理人员和作业人员每年至少进行1次安全生产教育培训并考核合格；</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7）依法参加工伤保险 ，依法为施工现场从事危险作业的人员办理意外伤害保险，为从业人员交纳保险费；</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（8）施工现场的办公、生活区及作业场所和安全防护用具、机械设备、施工机具及配件符合有关安全生产法律、法 规 、标准和规程的要求；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（9）有职业危害防治措施，并为作业人员配备符合国家标准或者行业标准的安全防护用具和安全防护服装；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（10）有对危险性较大的分部分项工程及施工现场易发生重大事故的部位、环节的预防、监控措施和应急预案；</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（11）有生产安全事故应急救援预案、应急救援组织或者应急救援人员，配备必要的应</w:t>
      </w:r>
      <w:r>
        <w:rPr>
          <w:rFonts w:hint="eastAsia" w:ascii="微软雅黑" w:hAnsi="微软雅黑" w:eastAsia="微软雅黑"/>
          <w:color w:val="000000" w:themeColor="text1"/>
          <w:sz w:val="21"/>
          <w:szCs w:val="21"/>
          <w14:textFill>
            <w14:solidFill>
              <w14:schemeClr w14:val="tx1"/>
            </w14:solidFill>
          </w14:textFill>
        </w:rPr>
        <w:t>急救援器材、设备</w:t>
      </w:r>
      <w:r>
        <w:rPr>
          <w:rFonts w:ascii="微软雅黑" w:hAnsi="微软雅黑" w:eastAsia="微软雅黑"/>
          <w:color w:val="000000" w:themeColor="text1"/>
          <w:sz w:val="21"/>
          <w:szCs w:val="21"/>
          <w14:textFill>
            <w14:solidFill>
              <w14:schemeClr w14:val="tx1"/>
            </w14:solidFill>
          </w14:textFill>
        </w:rPr>
        <w:t xml:space="preserve"> ；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（12）法律、法规规定的其他条件</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50. </w:t>
      </w:r>
      <w:r>
        <w:rPr>
          <w:rFonts w:hint="eastAsia" w:ascii="微软雅黑" w:hAnsi="微软雅黑" w:eastAsia="微软雅黑"/>
          <w:color w:val="000000" w:themeColor="text1"/>
          <w:sz w:val="21"/>
          <w:szCs w:val="21"/>
          <w14:textFill>
            <w14:solidFill>
              <w14:schemeClr w14:val="tx1"/>
            </w14:solidFill>
          </w14:textFill>
        </w:rPr>
        <w:t>关于建筑施工企业安全生产许可证的说法，正确的是（</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建设单位应当在项目开工前申请领取安全生产许可证</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安全生产许可证有效期届满后应当向原安全生产许可证颁发管理机关申请延期</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建筑施工企业撤销的，其安全生产许可证应当注销</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安全生产许可证遗失，向原安全生产许可证颁发管理机关报告后即可申请补办</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225</w:t>
      </w:r>
      <w:r>
        <w:rPr>
          <w:rFonts w:hint="eastAsia" w:ascii="微软雅黑" w:hAnsi="微软雅黑" w:eastAsia="微软雅黑"/>
          <w:color w:val="000000" w:themeColor="text1"/>
          <w:sz w:val="21"/>
          <w:szCs w:val="21"/>
          <w14:textFill>
            <w14:solidFill>
              <w14:schemeClr w14:val="tx1"/>
            </w14:solidFill>
          </w14:textFill>
        </w:rPr>
        <w:t>，A由施工单位领取。B是期满前申请续期。D遗失补办：由申请人告知资质许可机关，由资质许可机关在官网发布信息。</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51. 关于施工许可证与已确定的施工企业安全生产许可证之间关系的说法，正确的（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施工许可证以安全生产许可证的取得为条件</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施工许可证与安全生产许可证无关</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安全生产许可证以施工许可证取得为前提</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w:t>
      </w:r>
      <w:r>
        <w:rPr>
          <w:rFonts w:ascii="微软雅黑" w:hAnsi="微软雅黑" w:eastAsia="微软雅黑"/>
          <w:color w:val="000000" w:themeColor="text1"/>
          <w:sz w:val="21"/>
          <w:szCs w:val="21"/>
          <w14:textFill>
            <w14:solidFill>
              <w14:schemeClr w14:val="tx1"/>
            </w14:solidFill>
          </w14:textFill>
        </w:rPr>
        <w:t>. 施工许可证与安全生产许可证的持证主体相同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A</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225</w:t>
      </w:r>
      <w:r>
        <w:rPr>
          <w:rFonts w:hint="eastAsia" w:ascii="微软雅黑" w:hAnsi="微软雅黑" w:eastAsia="微软雅黑"/>
          <w:color w:val="000000" w:themeColor="text1"/>
          <w:sz w:val="21"/>
          <w:szCs w:val="21"/>
          <w14:textFill>
            <w14:solidFill>
              <w14:schemeClr w14:val="tx1"/>
            </w14:solidFill>
          </w14:textFill>
        </w:rPr>
        <w:t>，B领取施工许可证的条件之一是确定的施工企业，而施工企业承接工程的条件之一就是有安全生产许可证。C讲反了。D施工许可证是由建设单位领取的，安全生产许可证是由施工单位领取的。</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52. </w:t>
      </w:r>
      <w:r>
        <w:rPr>
          <w:rFonts w:hint="eastAsia" w:ascii="微软雅黑" w:hAnsi="微软雅黑" w:eastAsia="微软雅黑"/>
          <w:color w:val="000000" w:themeColor="text1"/>
          <w:sz w:val="21"/>
          <w:szCs w:val="21"/>
          <w14:textFill>
            <w14:solidFill>
              <w14:schemeClr w14:val="tx1"/>
            </w14:solidFill>
          </w14:textFill>
        </w:rPr>
        <w:t>根据《安全生产法》，施工企业主要负责人对安全生产的责任是（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．工程项目实行总承包的，定期考核分包单位安全生产管理情况</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．保证本企业安全生产投入的有效实施</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．督促落实本企业重大危险源的安全管理措施</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．在施工现场组织协调工程项目安全生产活动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227-228</w:t>
      </w:r>
      <w:r>
        <w:rPr>
          <w:rFonts w:hint="eastAsia" w:ascii="微软雅黑" w:hAnsi="微软雅黑" w:eastAsia="微软雅黑"/>
          <w:color w:val="000000" w:themeColor="text1"/>
          <w:sz w:val="21"/>
          <w:szCs w:val="21"/>
          <w14:textFill>
            <w14:solidFill>
              <w14:schemeClr w14:val="tx1"/>
            </w14:solidFill>
          </w14:textFill>
        </w:rPr>
        <w:t>，A是由总承包单位的项目负责人定期考核分包单位的安全管理情况。C属于企业安全生产管理机构或专职安全生产管理人员的职责。D属于项目负责人的职责之一。</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53. </w:t>
      </w:r>
      <w:r>
        <w:rPr>
          <w:rFonts w:hint="eastAsia" w:ascii="微软雅黑" w:hAnsi="微软雅黑" w:eastAsia="微软雅黑"/>
          <w:color w:val="000000" w:themeColor="text1"/>
          <w:sz w:val="21"/>
          <w:szCs w:val="21"/>
          <w14:textFill>
            <w14:solidFill>
              <w14:schemeClr w14:val="tx1"/>
            </w14:solidFill>
          </w14:textFill>
        </w:rPr>
        <w:t>关于施工企业专职安全生产管理人员职责的说法，正确的是（  ）。</w:t>
      </w:r>
      <w:r>
        <w:rPr>
          <w:rFonts w:hint="eastAsia" w:ascii="微软雅黑" w:hAnsi="微软雅黑" w:eastAsia="微软雅黑"/>
          <w:color w:val="000000" w:themeColor="text1"/>
          <w:sz w:val="21"/>
          <w:szCs w:val="21"/>
          <w14:textFill>
            <w14:solidFill>
              <w14:schemeClr w14:val="tx1"/>
            </w14:solidFill>
          </w14:textFill>
        </w:rPr>
        <w:br w:type="textWrapping"/>
      </w:r>
      <w:r>
        <w:rPr>
          <w:rFonts w:hint="eastAsia" w:ascii="微软雅黑" w:hAnsi="微软雅黑" w:eastAsia="微软雅黑"/>
          <w:color w:val="000000" w:themeColor="text1"/>
          <w:sz w:val="21"/>
          <w:szCs w:val="21"/>
          <w14:textFill>
            <w14:solidFill>
              <w14:schemeClr w14:val="tx1"/>
            </w14:solidFill>
          </w14:textFill>
        </w:rPr>
        <w:t>A. 组织制定本单位安全生产操作规程</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编制安全专项施工方案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如实记录安全生产教育和培训情况</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建立健全本单位安全生产责任制</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228</w:t>
      </w:r>
      <w:r>
        <w:rPr>
          <w:rFonts w:hint="eastAsia" w:ascii="微软雅黑" w:hAnsi="微软雅黑" w:eastAsia="微软雅黑"/>
          <w:color w:val="000000" w:themeColor="text1"/>
          <w:sz w:val="21"/>
          <w:szCs w:val="21"/>
          <w14:textFill>
            <w14:solidFill>
              <w14:schemeClr w14:val="tx1"/>
            </w14:solidFill>
          </w14:textFill>
        </w:rPr>
        <w:t>，A 、D属于企业负责人的安全职责。B是施工企业的职责，一般是由技术部门编的。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54. </w:t>
      </w:r>
      <w:r>
        <w:rPr>
          <w:rFonts w:hint="eastAsia" w:ascii="微软雅黑" w:hAnsi="微软雅黑" w:eastAsia="微软雅黑"/>
          <w:color w:val="000000" w:themeColor="text1"/>
          <w:sz w:val="21"/>
          <w:szCs w:val="21"/>
          <w14:textFill>
            <w14:solidFill>
              <w14:schemeClr w14:val="tx1"/>
            </w14:solidFill>
          </w14:textFill>
        </w:rPr>
        <w:t>某建设工程由甲公司作为施工总承包单位，乙、丙、丁公司为分包单位，根据《建设工程安全生产管理条例》，关于施工总承包与分包单位安全生产职责的说法，正确的是（</w:t>
      </w:r>
      <w:r>
        <w:rPr>
          <w:rFonts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A.甲、乙、丙、丁公司应分别制定生产安全事故应急救援预案，各自建立应急救援组织或者配备应急救援人员，配备救援器材、设备，并定期各自组织演练</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B.该建设工程发生生产安全事故，应由甲公司组织乙、丙、丁公司共同向应急管理部门、建设行政主管部门或者其他有关部门报告</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C.甲公司应当统一组织编制建设工程生产安全事故应急救援预案，甲公司和乙、丙、丁公司按照应急救援预案，各</w:t>
      </w:r>
      <w:r>
        <w:rPr>
          <w:rFonts w:hint="eastAsia" w:ascii="微软雅黑" w:hAnsi="微软雅黑" w:eastAsia="微软雅黑"/>
          <w:color w:val="000000" w:themeColor="text1"/>
          <w:sz w:val="21"/>
          <w:szCs w:val="21"/>
          <w14:textFill>
            <w14:solidFill>
              <w14:schemeClr w14:val="tx1"/>
            </w14:solidFill>
          </w14:textFill>
        </w:rPr>
        <w:t>自建立应急救援组织或者配备应急救援人员，配备救援器材、设备并定期组织演练</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D.该建设工程发生生产安全事故，应当由乙、丙、丁公司各自向应急管理部门、建设行政主管部门或者其他有关部门报告</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232-233</w:t>
      </w:r>
      <w:r>
        <w:rPr>
          <w:rFonts w:hint="eastAsia" w:ascii="微软雅黑" w:hAnsi="微软雅黑" w:eastAsia="微软雅黑"/>
          <w:color w:val="000000" w:themeColor="text1"/>
          <w:sz w:val="21"/>
          <w:szCs w:val="21"/>
          <w14:textFill>
            <w14:solidFill>
              <w14:schemeClr w14:val="tx1"/>
            </w14:solidFill>
          </w14:textFill>
        </w:rPr>
        <w:t>，A总、分包单位统一建立应急救援预案，各自建立应急救援组织，配备救援器材、设备。B、D由总承包单位负责上班安全事故。</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55. </w:t>
      </w:r>
      <w:r>
        <w:rPr>
          <w:rFonts w:hint="eastAsia" w:ascii="微软雅黑" w:hAnsi="微软雅黑" w:eastAsia="微软雅黑"/>
          <w:color w:val="000000" w:themeColor="text1"/>
          <w:sz w:val="21"/>
          <w:szCs w:val="21"/>
          <w14:textFill>
            <w14:solidFill>
              <w14:schemeClr w14:val="tx1"/>
            </w14:solidFill>
          </w14:textFill>
        </w:rPr>
        <w:t xml:space="preserve">根据《安全生产法》规定，从业人员行为正确的是（ ）。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A.在施工作业中发现安全事故隐患，而没有向现场安全生产管理人员报告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B.在施工作业中发现脚手架有坍塌危险，未采取任何应急措施,迅速逃离现场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C.在施工作业过程中，没有佩戴安全帽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D.在没有取得特种作业操作资格证书的情况下从事电焊作业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t>33-235</w:t>
      </w:r>
      <w:r>
        <w:rPr>
          <w:rFonts w:hint="eastAsia" w:ascii="微软雅黑" w:hAnsi="微软雅黑" w:eastAsia="微软雅黑"/>
          <w:color w:val="000000" w:themeColor="text1"/>
          <w:sz w:val="21"/>
          <w:szCs w:val="21"/>
          <w14:textFill>
            <w14:solidFill>
              <w14:schemeClr w14:val="tx1"/>
            </w14:solidFill>
          </w14:textFill>
        </w:rPr>
        <w:t>，A、C属于义务，必须要履行。B属于紧急避险权。D属于特种作业人员，没有持证上岗是违法行为。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56. </w:t>
      </w:r>
      <w:r>
        <w:rPr>
          <w:rFonts w:hint="eastAsia" w:ascii="微软雅黑" w:hAnsi="微软雅黑" w:eastAsia="微软雅黑"/>
          <w:color w:val="000000" w:themeColor="text1"/>
          <w:sz w:val="21"/>
          <w:szCs w:val="21"/>
          <w14:textFill>
            <w14:solidFill>
              <w14:schemeClr w14:val="tx1"/>
            </w14:solidFill>
          </w14:textFill>
        </w:rPr>
        <w:t>下列关于安全施工技术交底的表述正确的是（  ）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专项施工方案实施前，项目负责人应当向施工现场管理人员进行方案交底</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专项施工方案实施前，项目管理人员应当向施工现场管理人员进行方案交底</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施工现场管理人员应当向作业人员进行安全技术交底，并由双方和项目专职安全生产管理人员共同签字确认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施工现场管理人员应当向作业人员进行安全技术交底，并由双方签字确认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245</w:t>
      </w:r>
      <w:r>
        <w:rPr>
          <w:rFonts w:hint="eastAsia" w:ascii="微软雅黑" w:hAnsi="微软雅黑" w:eastAsia="微软雅黑"/>
          <w:color w:val="000000" w:themeColor="text1"/>
          <w:sz w:val="21"/>
          <w:szCs w:val="21"/>
          <w14:textFill>
            <w14:solidFill>
              <w14:schemeClr w14:val="tx1"/>
            </w14:solidFill>
          </w14:textFill>
        </w:rPr>
        <w:t>，A编制人员或项目技术负责人向管理人员进行交底。B项目管理人员向作业人员进行交底。D应当由3方签字。</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57. </w:t>
      </w:r>
      <w:r>
        <w:rPr>
          <w:rFonts w:hint="eastAsia" w:ascii="微软雅黑" w:hAnsi="微软雅黑" w:eastAsia="微软雅黑"/>
          <w:color w:val="000000" w:themeColor="text1"/>
          <w:sz w:val="21"/>
          <w:szCs w:val="21"/>
          <w14:textFill>
            <w14:solidFill>
              <w14:schemeClr w14:val="tx1"/>
            </w14:solidFill>
          </w14:textFill>
        </w:rPr>
        <w:t>对受理的事实清楚、权利义务明确的工伤认定申请，社会保险行政部门应当自受理工伤认定申请之日起（  ）日内做出工伤认定的决定。</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A.60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B.30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C.15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D.45</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259</w:t>
      </w:r>
      <w:r>
        <w:rPr>
          <w:rFonts w:hint="eastAsia" w:ascii="微软雅黑" w:hAnsi="微软雅黑" w:eastAsia="微软雅黑"/>
          <w:color w:val="000000" w:themeColor="text1"/>
          <w:sz w:val="21"/>
          <w:szCs w:val="21"/>
          <w14:textFill>
            <w14:solidFill>
              <w14:schemeClr w14:val="tx1"/>
            </w14:solidFill>
          </w14:textFill>
        </w:rPr>
        <w:t>，对事实清楚、权利义务明确的工伤申请，</w:t>
      </w:r>
      <w:r>
        <w:rPr>
          <w:rFonts w:ascii="微软雅黑" w:hAnsi="微软雅黑" w:eastAsia="微软雅黑"/>
          <w:color w:val="000000" w:themeColor="text1"/>
          <w:sz w:val="21"/>
          <w:szCs w:val="21"/>
          <w14:textFill>
            <w14:solidFill>
              <w14:schemeClr w14:val="tx1"/>
            </w14:solidFill>
          </w14:textFill>
        </w:rPr>
        <w:t>15日内作出工伤认定决定。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58.</w:t>
      </w:r>
      <w:r>
        <w:rPr>
          <w:rFonts w:hint="eastAsia" w:ascii="微软雅黑" w:hAnsi="微软雅黑" w:eastAsia="微软雅黑"/>
          <w:color w:val="000000" w:themeColor="text1"/>
          <w:sz w:val="21"/>
          <w:szCs w:val="21"/>
          <w14:textFill>
            <w14:solidFill>
              <w14:schemeClr w14:val="tx1"/>
            </w14:solidFill>
          </w14:textFill>
        </w:rPr>
        <w:t xml:space="preserve"> 关于施工生产安全事故报告的基本要求正确的是(</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A.事故发生后，事故现场有关人员应当立即向有关部门报告</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B.单位负责人接到报告后，应当于2小时内向事故发生地县级以上的人民政府安全生产监督部门报告</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C.自事故发生之日起15日内及时补报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D.道路交通事故，火灾事故自发生之日起7日内， 事故造成的伤亡人数发生变化的，应当及时补报 </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272</w:t>
      </w:r>
      <w:r>
        <w:rPr>
          <w:rFonts w:hint="eastAsia" w:ascii="微软雅黑" w:hAnsi="微软雅黑" w:eastAsia="微软雅黑"/>
          <w:color w:val="000000" w:themeColor="text1"/>
          <w:sz w:val="21"/>
          <w:szCs w:val="21"/>
          <w14:textFill>
            <w14:solidFill>
              <w14:schemeClr w14:val="tx1"/>
            </w14:solidFill>
          </w14:textFill>
        </w:rPr>
        <w:t>，A现场人员应当立即报告本单位负责人。B是1小时内上报事故。C事故的补报是3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日内。</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59. </w:t>
      </w:r>
      <w:r>
        <w:rPr>
          <w:rFonts w:hint="eastAsia" w:ascii="微软雅黑" w:hAnsi="微软雅黑" w:eastAsia="微软雅黑"/>
          <w:color w:val="000000" w:themeColor="text1"/>
          <w:sz w:val="21"/>
          <w:szCs w:val="21"/>
          <w14:textFill>
            <w14:solidFill>
              <w14:schemeClr w14:val="tx1"/>
            </w14:solidFill>
          </w14:textFill>
        </w:rPr>
        <w:t>安装、拆卸施工起重机械，应当编制拆装方案、制定安全施工措施，并由（  ）对现场实施全过程监督。</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施工企业负责项目管理的技术负责人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监理单位负责安全的工程师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出租单位生产管理人员</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安装、拆卸单位的专业技术人员</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286</w:t>
      </w:r>
      <w:r>
        <w:rPr>
          <w:rFonts w:hint="eastAsia" w:ascii="微软雅黑" w:hAnsi="微软雅黑" w:eastAsia="微软雅黑"/>
          <w:color w:val="000000" w:themeColor="text1"/>
          <w:sz w:val="21"/>
          <w:szCs w:val="21"/>
          <w14:textFill>
            <w14:solidFill>
              <w14:schemeClr w14:val="tx1"/>
            </w14:solidFill>
          </w14:textFill>
        </w:rPr>
        <w:t>，监督人员前提是 属于安装单位的人员。</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60. </w:t>
      </w:r>
      <w:r>
        <w:rPr>
          <w:rFonts w:hint="eastAsia" w:ascii="微软雅黑" w:hAnsi="微软雅黑" w:eastAsia="微软雅黑"/>
          <w:color w:val="000000" w:themeColor="text1"/>
          <w:sz w:val="21"/>
          <w:szCs w:val="21"/>
          <w14:textFill>
            <w14:solidFill>
              <w14:schemeClr w14:val="tx1"/>
            </w14:solidFill>
          </w14:textFill>
        </w:rPr>
        <w:t>关于安全生产监督管理部门执行监督检查任务的说法，正确的是（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发现存在的安全问题应当由其他有关部门进行处理的，应当及时移送</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对被检查单位的技术秘密经审批后可以公开</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负有安全生产监管理职责的部门应当分别进行检查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负有安全生产监督管理职的部门查处的信息应当彼此保密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 xml:space="preserve"> A</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289</w:t>
      </w:r>
      <w:r>
        <w:rPr>
          <w:rFonts w:hint="eastAsia" w:ascii="微软雅黑" w:hAnsi="微软雅黑" w:eastAsia="微软雅黑"/>
          <w:color w:val="000000" w:themeColor="text1"/>
          <w:sz w:val="21"/>
          <w:szCs w:val="21"/>
          <w14:textFill>
            <w14:solidFill>
              <w14:schemeClr w14:val="tx1"/>
            </w14:solidFill>
          </w14:textFill>
        </w:rPr>
        <w:t>，2名以上执法人员共同执法，主动出示执法证件，不得妨碍企业正常生产、经营，不得推荐建筑材料、设备等。发现隐患，要求直接整改。严重隐患才可以要求停工。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61. </w:t>
      </w:r>
      <w:r>
        <w:rPr>
          <w:rFonts w:hint="eastAsia" w:ascii="微软雅黑" w:hAnsi="微软雅黑" w:eastAsia="微软雅黑"/>
          <w:color w:val="000000" w:themeColor="text1"/>
          <w:sz w:val="21"/>
          <w:szCs w:val="21"/>
          <w14:textFill>
            <w14:solidFill>
              <w14:schemeClr w14:val="tx1"/>
            </w14:solidFill>
          </w14:textFill>
        </w:rPr>
        <w:t>关于工程建设标准的说法，正确的是（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强制性国家标准由国务院批准发布或者授权批准发布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对标准解释的效力低于标准本身</w:t>
      </w:r>
      <w:r>
        <w:rPr>
          <w:rFonts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cr/>
      </w:r>
      <w:r>
        <w:rPr>
          <w:rFonts w:hint="eastAsia" w:ascii="微软雅黑" w:hAnsi="微软雅黑" w:eastAsia="微软雅黑"/>
          <w:color w:val="000000" w:themeColor="text1"/>
          <w:sz w:val="21"/>
          <w:szCs w:val="21"/>
          <w14:textFill>
            <w14:solidFill>
              <w14:schemeClr w14:val="tx1"/>
            </w14:solidFill>
          </w14:textFill>
        </w:rPr>
        <w:t>C. 国家标准公布后，原有的行业标准继续实施</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国家标准的复审一般在颁布后5年进行一次</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293</w:t>
      </w:r>
      <w:r>
        <w:rPr>
          <w:rFonts w:hint="eastAsia" w:ascii="微软雅黑" w:hAnsi="微软雅黑" w:eastAsia="微软雅黑"/>
          <w:color w:val="000000" w:themeColor="text1"/>
          <w:sz w:val="21"/>
          <w:szCs w:val="21"/>
          <w14:textFill>
            <w14:solidFill>
              <w14:schemeClr w14:val="tx1"/>
            </w14:solidFill>
          </w14:textFill>
        </w:rPr>
        <w:t>，B强制性国家标准的解释与标准具有同等效力。C原有行业标准及时废止。D不超过5年。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62. </w:t>
      </w:r>
      <w:r>
        <w:rPr>
          <w:rFonts w:hint="eastAsia" w:ascii="微软雅黑" w:hAnsi="微软雅黑" w:eastAsia="微软雅黑"/>
          <w:color w:val="000000" w:themeColor="text1"/>
          <w:sz w:val="21"/>
          <w:szCs w:val="21"/>
          <w14:textFill>
            <w14:solidFill>
              <w14:schemeClr w14:val="tx1"/>
            </w14:solidFill>
          </w14:textFill>
        </w:rPr>
        <w:t xml:space="preserve">按照《实施工程建设强制性标准监督规定》 的规定， (   )应当对工程建设施工阶段执行施工安全强制性标准的情况实施监督。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建设项目规划审查机关</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建筑安全监督管理机构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工程质量监督机构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施工图设计文件审查单位</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297</w:t>
      </w:r>
      <w:r>
        <w:rPr>
          <w:rFonts w:hint="eastAsia" w:ascii="微软雅黑" w:hAnsi="微软雅黑" w:eastAsia="微软雅黑"/>
          <w:color w:val="000000" w:themeColor="text1"/>
          <w:sz w:val="21"/>
          <w:szCs w:val="21"/>
          <w14:textFill>
            <w14:solidFill>
              <w14:schemeClr w14:val="tx1"/>
            </w14:solidFill>
          </w14:textFill>
        </w:rPr>
        <w:t>，建筑安全监督管理机构应当对</w:t>
      </w:r>
      <w:r>
        <w:rPr>
          <w:rFonts w:ascii="微软雅黑" w:hAnsi="微软雅黑" w:eastAsia="微软雅黑"/>
          <w:color w:val="000000" w:themeColor="text1"/>
          <w:sz w:val="21"/>
          <w:szCs w:val="21"/>
          <w14:textFill>
            <w14:solidFill>
              <w14:schemeClr w14:val="tx1"/>
            </w14:solidFill>
          </w14:textFill>
        </w:rPr>
        <w:t>工程建设施工阶段施工安全</w:t>
      </w:r>
      <w:r>
        <w:rPr>
          <w:rFonts w:hint="eastAsia" w:ascii="微软雅黑" w:hAnsi="微软雅黑" w:eastAsia="微软雅黑"/>
          <w:color w:val="000000" w:themeColor="text1"/>
          <w:sz w:val="21"/>
          <w:szCs w:val="21"/>
          <w14:textFill>
            <w14:solidFill>
              <w14:schemeClr w14:val="tx1"/>
            </w14:solidFill>
          </w14:textFill>
        </w:rPr>
        <w:t>强制性标准的实施监督。</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63. </w:t>
      </w:r>
      <w:r>
        <w:rPr>
          <w:rFonts w:hint="eastAsia" w:ascii="微软雅黑" w:hAnsi="微软雅黑" w:eastAsia="微软雅黑"/>
          <w:color w:val="000000" w:themeColor="text1"/>
          <w:sz w:val="21"/>
          <w:szCs w:val="21"/>
          <w14:textFill>
            <w14:solidFill>
              <w14:schemeClr w14:val="tx1"/>
            </w14:solidFill>
          </w14:textFill>
        </w:rPr>
        <w:t>关于建设工程见证取样的说法，正确的是（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见证人员应当在试样或其包装上作出标识、封志</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涉及结构安全的试块、试件和材料见证取样比例不得低于有关技术标准中规定应取样数量的50%</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见证人员应当由施工企业中具备施工试验知识的专业技术人员担任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隔震减震装置必须实施见证取样</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02-303</w:t>
      </w:r>
      <w:r>
        <w:rPr>
          <w:rFonts w:hint="eastAsia" w:ascii="微软雅黑" w:hAnsi="微软雅黑" w:eastAsia="微软雅黑"/>
          <w:color w:val="000000" w:themeColor="text1"/>
          <w:sz w:val="21"/>
          <w:szCs w:val="21"/>
          <w14:textFill>
            <w14:solidFill>
              <w14:schemeClr w14:val="tx1"/>
            </w14:solidFill>
          </w14:textFill>
        </w:rPr>
        <w:t>，A取样人员作标识、封志。B是不低于3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。C见证人员是建设单位或监理单位的人员担任。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64. 关于建设工程返修的说法，正确的是（ 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施工企业只对自己原因造成的质量问题负责返修，费用由建设单位承担</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施工企业对所有的质量问题均应当负责返修，费用由建设单位承担</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施工企业对非自己原因造成的质量问题负责返修，费用由责任人承担 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施工企业只对竣工验收时发现的质量问题负责返修并承担费用 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04</w:t>
      </w:r>
      <w:r>
        <w:rPr>
          <w:rFonts w:hint="eastAsia" w:ascii="微软雅黑" w:hAnsi="微软雅黑" w:eastAsia="微软雅黑"/>
          <w:color w:val="000000" w:themeColor="text1"/>
          <w:sz w:val="21"/>
          <w:szCs w:val="21"/>
          <w14:textFill>
            <w14:solidFill>
              <w14:schemeClr w14:val="tx1"/>
            </w14:solidFill>
          </w14:textFill>
        </w:rPr>
        <w:t>，A无论是谁的原因造成的建设工程质量问题，都是由施工单位来返修。B施工企业承担费用。D还包括施工过程中出现的质量不合格情况。</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65. 关于工程合理使用年限的说法，正确的是（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工程合理使用年限是指工程的地基基础、主体结构能保证在正常情况下安全使用的年限</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设计文件应当符合国家规定的设计深度要求，但不必注明工程合理使用年限</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工程合理使用年限是从工程实际转移占有之日起算</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工程合理使用年限与《合同法》中工程合理使用期限的内涵不一致</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A</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313</w:t>
      </w:r>
      <w:r>
        <w:rPr>
          <w:rFonts w:hint="eastAsia" w:ascii="微软雅黑" w:hAnsi="微软雅黑" w:eastAsia="微软雅黑"/>
          <w:color w:val="000000" w:themeColor="text1"/>
          <w:sz w:val="21"/>
          <w:szCs w:val="21"/>
          <w14:textFill>
            <w14:solidFill>
              <w14:schemeClr w14:val="tx1"/>
            </w14:solidFill>
          </w14:textFill>
        </w:rPr>
        <w:t>，B应当注明工程合理使用年限。C从竣工验收合格之日开始起算。D是一致的。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66. 关于竣工工程质量问题处理的说法，正确的是（</w:t>
      </w: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因发包人提供的设计有缺陷，造成建设工程质量缺陷的，发包人不承担责任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因承包人的过错造成的质量问题，发包人可以要求承包人修理、返工，但不能减少支付工程价款</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工程竣工时发现质量问题，无论是建设单位责任还是施工企业责任，施工企业都有义务进行修复或返修</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未经竣工验收，发包人擅自使用建设工程的，工程质量责任全部由发包人承担</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 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326</w:t>
      </w:r>
      <w:r>
        <w:rPr>
          <w:rFonts w:hint="eastAsia" w:ascii="微软雅黑" w:hAnsi="微软雅黑" w:eastAsia="微软雅黑"/>
          <w:color w:val="000000" w:themeColor="text1"/>
          <w:sz w:val="21"/>
          <w:szCs w:val="21"/>
          <w14:textFill>
            <w14:solidFill>
              <w14:schemeClr w14:val="tx1"/>
            </w14:solidFill>
          </w14:textFill>
        </w:rPr>
        <w:t>，A发包人应当承担费用。B如果催告后，承包人拒绝修理、返工、重作的，则可以减少支付工程价款。D地基基础和主体结构仍然由承包人承担。</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67. 以下关于证据的说法，正确的有（）。</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A．限制行为能力人不得作为证人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B．施工合同复印件不能作为证据</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C．直接来源于电子数据的打印件，视为原件</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w:t>
      </w:r>
      <w:r>
        <w:rPr>
          <w:rFonts w:ascii="微软雅黑" w:hAnsi="微软雅黑" w:eastAsia="微软雅黑"/>
          <w:color w:val="000000" w:themeColor="text1"/>
          <w:sz w:val="21"/>
          <w:szCs w:val="21"/>
          <w14:textFill>
            <w14:solidFill>
              <w14:schemeClr w14:val="tx1"/>
            </w14:solidFill>
          </w14:textFill>
        </w:rPr>
        <w:t>．经法院通知，鉴定人拒不出庭作证的，鉴定意见不得作为认定事实的依据，当事人不可要求返还鉴定费用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342-343</w:t>
      </w:r>
      <w:r>
        <w:rPr>
          <w:rFonts w:hint="eastAsia" w:ascii="微软雅黑" w:hAnsi="微软雅黑" w:eastAsia="微软雅黑"/>
          <w:color w:val="000000" w:themeColor="text1"/>
          <w:sz w:val="21"/>
          <w:szCs w:val="21"/>
          <w14:textFill>
            <w14:solidFill>
              <w14:schemeClr w14:val="tx1"/>
            </w14:solidFill>
          </w14:textFill>
        </w:rPr>
        <w:t>，A限制民事行为能力人可以做和其年龄、智力相对的证言。B可以，只是不能单独作为证据。D如果需要鉴定人员出庭而拒绝的，鉴定结论不得作为证据，且要返还鉴定费用。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68. 关于诉讼时效的说法，正确的是</w:t>
      </w:r>
      <w:r>
        <w:rPr>
          <w:rFonts w:hint="eastAsia" w:ascii="微软雅黑" w:hAnsi="微软雅黑" w:eastAsia="微软雅黑"/>
          <w:color w:val="000000" w:themeColor="text1"/>
          <w:sz w:val="21"/>
          <w:szCs w:val="21"/>
          <w14:textFill>
            <w14:solidFill>
              <w14:schemeClr w14:val="tx1"/>
            </w14:solidFill>
          </w14:textFill>
        </w:rPr>
        <w:t>（ ）</w:t>
      </w:r>
      <w:r>
        <w:rPr>
          <w:rFonts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人民法院应当主动适用诉讼时效的规定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当事人对诉讼时效利益的预先放弃无效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超过诉讼时效期间后权利人起诉的，人民法院不予受理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诉讼时效期届满后，义务人已经自愿履行的，可以请求返还</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B</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346</w:t>
      </w:r>
      <w:r>
        <w:rPr>
          <w:rFonts w:hint="eastAsia" w:ascii="微软雅黑" w:hAnsi="微软雅黑" w:eastAsia="微软雅黑"/>
          <w:color w:val="000000" w:themeColor="text1"/>
          <w:sz w:val="21"/>
          <w:szCs w:val="21"/>
          <w14:textFill>
            <w14:solidFill>
              <w14:schemeClr w14:val="tx1"/>
            </w14:solidFill>
          </w14:textFill>
        </w:rPr>
        <w:t>，A法院不得主动适用诉讼时效的规定。C人民法院应当受理。D不得反悔。</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69. </w:t>
      </w:r>
      <w:r>
        <w:rPr>
          <w:rFonts w:hint="eastAsia" w:ascii="微软雅黑" w:hAnsi="微软雅黑" w:eastAsia="微软雅黑"/>
          <w:color w:val="000000" w:themeColor="text1"/>
          <w:sz w:val="21"/>
          <w:szCs w:val="21"/>
          <w14:textFill>
            <w14:solidFill>
              <w14:schemeClr w14:val="tx1"/>
            </w14:solidFill>
          </w14:textFill>
        </w:rPr>
        <w:t>关于仲裁协议效力确认的说法，正确的是（</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当事人对仲裁协议效力有异议的，应当在仲裁裁决作出前提出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一方请求仲裁委员会作出决定，另一方请民法院作出裁定的，由仲裁委员会决定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当事人向人民法院申请确认仲裁协议效力的案件，只能由仲裁协议约定的仲裁机构所在地的中级人民法院管辖</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当事人既可以请求仲裁委员会作出决定，也可以请求人民法院裁定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360</w:t>
      </w:r>
      <w:r>
        <w:rPr>
          <w:rFonts w:hint="eastAsia" w:ascii="微软雅黑" w:hAnsi="微软雅黑" w:eastAsia="微软雅黑"/>
          <w:color w:val="000000" w:themeColor="text1"/>
          <w:sz w:val="21"/>
          <w:szCs w:val="21"/>
          <w14:textFill>
            <w14:solidFill>
              <w14:schemeClr w14:val="tx1"/>
            </w14:solidFill>
          </w14:textFill>
        </w:rPr>
        <w:t>，A在仲裁庭首次开庭前提出。B由人民法院裁定。C一共是四个中级人民法院或专门的人民法院。</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70. </w:t>
      </w:r>
      <w:r>
        <w:rPr>
          <w:rFonts w:hint="eastAsia" w:ascii="微软雅黑" w:hAnsi="微软雅黑" w:eastAsia="微软雅黑"/>
          <w:color w:val="000000" w:themeColor="text1"/>
          <w:sz w:val="21"/>
          <w:szCs w:val="21"/>
          <w14:textFill>
            <w14:solidFill>
              <w14:schemeClr w14:val="tx1"/>
            </w14:solidFill>
          </w14:textFill>
        </w:rPr>
        <w:t>关于行政强制的说法，正确的是（  ）。</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尚未制定法律、行政法规，且属于地方性事务的，地方性法规可以规定冻结存款、汇款的行政强制措施</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法律、法规以外的其他规范性文件不得设定行政强制措施</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查封场所、设施或者财物属于行政强制执行</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排除妨碍、恢复原状属于行政强制措施</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lang w:val="en-US" w:eastAsia="zh-CN"/>
          <w14:textFill>
            <w14:solidFill>
              <w14:schemeClr w14:val="tx1"/>
            </w14:solidFill>
          </w14:textFill>
        </w:rPr>
        <w:t>B</w:t>
      </w:r>
    </w:p>
    <w:p>
      <w:pPr>
        <w:pStyle w:val="4"/>
        <w:shd w:val="clear" w:color="auto" w:fill="FFFFFF"/>
        <w:spacing w:before="0" w:beforeAutospacing="0" w:after="0" w:afterAutospacing="0" w:line="300" w:lineRule="exact"/>
        <w:jc w:val="both"/>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w:t>
      </w:r>
      <w:r>
        <w:rPr>
          <w:rFonts w:hint="eastAsia" w:ascii="微软雅黑" w:hAnsi="微软雅黑" w:eastAsia="微软雅黑"/>
          <w:color w:val="000000" w:themeColor="text1"/>
          <w:sz w:val="21"/>
          <w:szCs w:val="21"/>
          <w:lang w:val="en-US" w:eastAsia="zh-CN"/>
          <w14:textFill>
            <w14:solidFill>
              <w14:schemeClr w14:val="tx1"/>
            </w14:solidFill>
          </w14:textFill>
        </w:rPr>
        <w:t>73-374</w:t>
      </w:r>
      <w:r>
        <w:rPr>
          <w:rFonts w:hint="eastAsia"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A行政强制措施由法律、法规（行政法规和地方性法规）规定，其他的规范性文件不得设定。地方性法规只能设定行政强制措施：查封场所、设施或财物，以及扣押财物。C属于行政强制措施的种类。D属于行政强制执行的种类。</w:t>
      </w:r>
    </w:p>
    <w:p>
      <w:pPr>
        <w:pStyle w:val="4"/>
        <w:shd w:val="clear" w:color="auto" w:fill="FFFFFF"/>
        <w:spacing w:before="0" w:beforeAutospacing="0" w:after="0" w:afterAutospacing="0" w:line="300" w:lineRule="exact"/>
        <w:jc w:val="both"/>
        <w:rPr>
          <w:rFonts w:hint="default" w:ascii="微软雅黑" w:hAnsi="微软雅黑" w:eastAsia="微软雅黑"/>
          <w:color w:val="000000" w:themeColor="text1"/>
          <w:sz w:val="21"/>
          <w:szCs w:val="21"/>
          <w:lang w:val="en-US" w:eastAsia="zh-CN"/>
          <w14:textFill>
            <w14:solidFill>
              <w14:schemeClr w14:val="tx1"/>
            </w14:solidFill>
          </w14:textFill>
        </w:rPr>
      </w:pP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二、多选题</w:t>
      </w:r>
      <w:r>
        <w:rPr>
          <w:rFonts w:hint="eastAsia" w:ascii="微软雅黑" w:hAnsi="微软雅黑" w:eastAsia="微软雅黑"/>
          <w:color w:val="000000" w:themeColor="text1"/>
          <w:sz w:val="21"/>
          <w:szCs w:val="21"/>
          <w14:textFill>
            <w14:solidFill>
              <w14:schemeClr w14:val="tx1"/>
            </w14:solidFill>
          </w14:textFill>
        </w:rPr>
        <w:t>（共</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hint="eastAsia" w:ascii="微软雅黑" w:hAnsi="微软雅黑" w:eastAsia="微软雅黑"/>
          <w:color w:val="000000" w:themeColor="text1"/>
          <w:sz w:val="21"/>
          <w:szCs w:val="21"/>
          <w14:textFill>
            <w14:solidFill>
              <w14:schemeClr w14:val="tx1"/>
            </w14:solidFill>
          </w14:textFill>
        </w:rPr>
        <w:t>0题，每题2分。每题的备选项中，有2个或2个以上符合题意，至少有1个错项。错选，本题不得分</w:t>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少选，所选的每个选项得0.5分）</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71. 下列情形中，需要由全国人民代表大会常务委员会裁决的有</w:t>
      </w: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A.法律之间对同一事项的新的一般规定，与旧的特别规定不一致，不能确定如何适用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B.行政法规之间对同一事项的新的一般规定与旧的特别规定不一致，不能确定如何适用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C.地方性法规与部门规章之间对同一事项的规定不一致，不能确定如何适用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D.部门规章之间对同一事项的规定不一致，不能确定如何适用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E.根据授权制定的法规与法律规定不一致，不能确定如何适用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AE    </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，B是谁制定谁裁决，行政法规是由国务院制定的。C首先由国务院提出意见，如果国务院认为适用地方性法规的则直接适用。就不需要裁决了。D都有一个共同的上级部门国务院，就是由国务院裁决。</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72. 用益物权的种类包括</w:t>
      </w:r>
      <w:r>
        <w:rPr>
          <w:rFonts w:hint="eastAsia" w:ascii="微软雅黑" w:hAnsi="微软雅黑" w:eastAsia="微软雅黑"/>
          <w:color w:val="000000" w:themeColor="text1"/>
          <w:sz w:val="21"/>
          <w:szCs w:val="21"/>
          <w14:textFill>
            <w14:solidFill>
              <w14:schemeClr w14:val="tx1"/>
            </w14:solidFill>
          </w14:textFill>
        </w:rPr>
        <w:t>（ ）</w:t>
      </w:r>
      <w:r>
        <w:rPr>
          <w:rFonts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A.土地承包经营权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居住权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w:t>
      </w:r>
      <w:r>
        <w:rPr>
          <w:rFonts w:ascii="微软雅黑" w:hAnsi="微软雅黑" w:eastAsia="微软雅黑"/>
          <w:color w:val="000000" w:themeColor="text1"/>
          <w:sz w:val="21"/>
          <w:szCs w:val="21"/>
          <w14:textFill>
            <w14:solidFill>
              <w14:schemeClr w14:val="tx1"/>
            </w14:solidFill>
          </w14:textFill>
        </w:rPr>
        <w:t>.地役权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D.建设用地使用权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E.土地租赁权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BC</w:t>
      </w:r>
      <w:r>
        <w:rPr>
          <w:rFonts w:ascii="微软雅黑" w:hAnsi="微软雅黑" w:eastAsia="微软雅黑"/>
          <w:color w:val="000000" w:themeColor="text1"/>
          <w:sz w:val="21"/>
          <w:szCs w:val="21"/>
          <w14:textFill>
            <w14:solidFill>
              <w14:schemeClr w14:val="tx1"/>
            </w14:solidFill>
          </w14:textFill>
        </w:rPr>
        <w:t>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17</w:t>
      </w:r>
      <w:r>
        <w:rPr>
          <w:rFonts w:hint="eastAsia" w:ascii="微软雅黑" w:hAnsi="微软雅黑" w:eastAsia="微软雅黑"/>
          <w:color w:val="000000" w:themeColor="text1"/>
          <w:sz w:val="21"/>
          <w:szCs w:val="21"/>
          <w14:textFill>
            <w14:solidFill>
              <w14:schemeClr w14:val="tx1"/>
            </w14:solidFill>
          </w14:textFill>
        </w:rPr>
        <w:t>，一共5个，还包括宅基地。</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73.</w:t>
      </w: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关于不动产物权设立的说法，正确的有（</w:t>
      </w: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A.不动产物权变动未经登记，不影响当事人之间订立的消灭不动产物权合同的效力</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B.依法属于国家所有的自然资源，所有权可以不登记</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C.不动产物权的设立，属于自愿登记</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D.不动产物权自合同成立时设立</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E.不动产物权登记由不动产所在地的登记机构办理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ABE</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20</w:t>
      </w:r>
      <w:r>
        <w:rPr>
          <w:rFonts w:hint="eastAsia" w:ascii="微软雅黑" w:hAnsi="微软雅黑" w:eastAsia="微软雅黑"/>
          <w:color w:val="000000" w:themeColor="text1"/>
          <w:sz w:val="21"/>
          <w:szCs w:val="21"/>
          <w14:textFill>
            <w14:solidFill>
              <w14:schemeClr w14:val="tx1"/>
            </w14:solidFill>
          </w14:textFill>
        </w:rPr>
        <w:t>，A就是考查合同效力和物权效力之间没有任何管辖。C、D不动产自登记时发生效力。</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74. 根据《民法典》，受损失的人可以请求得利人返还取得的利益的有</w:t>
      </w:r>
      <w:r>
        <w:rPr>
          <w:rFonts w:hint="eastAsia" w:ascii="微软雅黑" w:hAnsi="微软雅黑" w:eastAsia="微软雅黑"/>
          <w:color w:val="000000" w:themeColor="text1"/>
          <w:sz w:val="21"/>
          <w:szCs w:val="21"/>
          <w14:textFill>
            <w14:solidFill>
              <w14:schemeClr w14:val="tx1"/>
            </w14:solidFill>
          </w14:textFill>
        </w:rPr>
        <w:t>（ ）</w:t>
      </w:r>
      <w:r>
        <w:rPr>
          <w:rFonts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为履行道德义务进行的给付</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债务到期之前的清偿</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一方当事人按照合同约定先行给付，后该合同被确认无效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明知无给付义务而进行的债务清偿</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无处分权人处分他人财产而取得利益</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CE</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22</w:t>
      </w:r>
      <w:r>
        <w:rPr>
          <w:rFonts w:hint="eastAsia" w:ascii="微软雅黑" w:hAnsi="微软雅黑" w:eastAsia="微软雅黑"/>
          <w:color w:val="000000" w:themeColor="text1"/>
          <w:sz w:val="21"/>
          <w:szCs w:val="21"/>
          <w14:textFill>
            <w14:solidFill>
              <w14:schemeClr w14:val="tx1"/>
            </w14:solidFill>
          </w14:textFill>
        </w:rPr>
        <w:t>，首先看明白题目，不然容易选反过来。</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有3种情形不属于不当得利（即不用返还所得利益）：</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（1）为履行道德义务进行的给付；</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（2）债务到期之前的清偿；</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（3）明知无给付义务而进行的清偿。</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75. </w:t>
      </w:r>
      <w:r>
        <w:rPr>
          <w:rFonts w:hint="eastAsia" w:ascii="微软雅黑" w:hAnsi="微软雅黑" w:eastAsia="微软雅黑"/>
          <w:color w:val="000000" w:themeColor="text1"/>
          <w:sz w:val="21"/>
          <w:szCs w:val="21"/>
          <w14:textFill>
            <w14:solidFill>
              <w14:schemeClr w14:val="tx1"/>
            </w14:solidFill>
          </w14:textFill>
        </w:rPr>
        <w:t>关于商标专用权的说法，正确的有（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商标专用权是指商标所有人对注册商标所享有的具体权利</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商标专用权的内容只包括财产权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商标专用权包括使用权和禁止权两个方面</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未经核准注册的商标不受商标法保护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商标设计者的人身权由专利权法保护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ABCD</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27</w:t>
      </w:r>
      <w:r>
        <w:rPr>
          <w:rFonts w:hint="eastAsia" w:ascii="微软雅黑" w:hAnsi="微软雅黑" w:eastAsia="微软雅黑"/>
          <w:color w:val="000000" w:themeColor="text1"/>
          <w:sz w:val="21"/>
          <w:szCs w:val="21"/>
          <w14:textFill>
            <w14:solidFill>
              <w14:schemeClr w14:val="tx1"/>
            </w14:solidFill>
          </w14:textFill>
        </w:rPr>
        <w:t>，E商标设计者的人身权由《著作权法》保护。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w:t>
      </w:r>
      <w:r>
        <w:rPr>
          <w:rFonts w:ascii="微软雅黑" w:hAnsi="微软雅黑" w:eastAsia="微软雅黑"/>
          <w:color w:val="000000" w:themeColor="text1"/>
          <w:sz w:val="21"/>
          <w:szCs w:val="21"/>
          <w14:textFill>
            <w14:solidFill>
              <w14:schemeClr w14:val="tx1"/>
            </w14:solidFill>
          </w14:textFill>
        </w:rPr>
        <w:t xml:space="preserve">6. </w:t>
      </w:r>
      <w:r>
        <w:rPr>
          <w:rFonts w:hint="eastAsia" w:ascii="微软雅黑" w:hAnsi="微软雅黑" w:eastAsia="微软雅黑"/>
          <w:color w:val="000000" w:themeColor="text1"/>
          <w:sz w:val="21"/>
          <w:szCs w:val="21"/>
          <w14:textFill>
            <w14:solidFill>
              <w14:schemeClr w14:val="tx1"/>
            </w14:solidFill>
          </w14:textFill>
        </w:rPr>
        <w:t>关于留置的说法，正确的有（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可以留置的财产仅限于合法占有的财产</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可以留置的财产包括不动产</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债权人实施留置后，债务人的债务承担以留置财产的价值为限</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建设工程合同不能实施留置</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留置权人负有妥善保管留置财产的义务</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答案</w:t>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ADE</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38</w:t>
      </w:r>
      <w:r>
        <w:rPr>
          <w:rFonts w:hint="eastAsia" w:ascii="微软雅黑" w:hAnsi="微软雅黑" w:eastAsia="微软雅黑"/>
          <w:color w:val="000000" w:themeColor="text1"/>
          <w:sz w:val="21"/>
          <w:szCs w:val="21"/>
          <w14:textFill>
            <w14:solidFill>
              <w14:schemeClr w14:val="tx1"/>
            </w14:solidFill>
          </w14:textFill>
        </w:rPr>
        <w:t>，B留置物只能是动产。C留置物不足以清偿债务的，留置权人可以要求债务人承担责任。D不动产不能留置。</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77. </w:t>
      </w:r>
      <w:r>
        <w:rPr>
          <w:rFonts w:hint="eastAsia" w:ascii="微软雅黑" w:hAnsi="微软雅黑" w:eastAsia="微软雅黑"/>
          <w:color w:val="000000" w:themeColor="text1"/>
          <w:sz w:val="21"/>
          <w:szCs w:val="21"/>
          <w14:textFill>
            <w14:solidFill>
              <w14:schemeClr w14:val="tx1"/>
            </w14:solidFill>
          </w14:textFill>
        </w:rPr>
        <w:t xml:space="preserve">根据《企业所得税法》，属于企业所得税不征税收入的是（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A.依法收取并纳入财政管理的政府性基金</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B.特许权使用费收入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C.接受捐赠收入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D.财政拨款</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E.股息、红利等权利性投资收益</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AD</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45-46</w:t>
      </w:r>
      <w:r>
        <w:rPr>
          <w:rFonts w:hint="eastAsia" w:ascii="微软雅黑" w:hAnsi="微软雅黑" w:eastAsia="微软雅黑"/>
          <w:color w:val="000000" w:themeColor="text1"/>
          <w:sz w:val="21"/>
          <w:szCs w:val="21"/>
          <w14:textFill>
            <w14:solidFill>
              <w14:schemeClr w14:val="tx1"/>
            </w14:solidFill>
          </w14:textFill>
        </w:rPr>
        <w:t>，）不征税收入：（</w:t>
      </w:r>
      <w:r>
        <w:rPr>
          <w:rFonts w:ascii="微软雅黑" w:hAnsi="微软雅黑" w:eastAsia="微软雅黑"/>
          <w:color w:val="000000" w:themeColor="text1"/>
          <w:sz w:val="21"/>
          <w:szCs w:val="21"/>
          <w14:textFill>
            <w14:solidFill>
              <w14:schemeClr w14:val="tx1"/>
            </w14:solidFill>
          </w14:textFill>
        </w:rPr>
        <w:t>1）财政拨款；（2）收取并纳入财政管理的行政事业性收费、政府性基金；（3）国务院规定的其他</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78. </w:t>
      </w:r>
      <w:r>
        <w:rPr>
          <w:rFonts w:hint="eastAsia" w:ascii="微软雅黑" w:hAnsi="微软雅黑" w:eastAsia="微软雅黑"/>
          <w:color w:val="000000" w:themeColor="text1"/>
          <w:sz w:val="21"/>
          <w:szCs w:val="21"/>
          <w14:textFill>
            <w14:solidFill>
              <w14:schemeClr w14:val="tx1"/>
            </w14:solidFill>
          </w14:textFill>
        </w:rPr>
        <w:t>根据《建筑业企业资质管理规定》，关于建筑业企业资质的说法，正确的是（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建筑业企业资质分为工程综合资质、工程总承包、专业分包和专业作业四个序列</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取消建筑业企业最低等级资质标准中关于持有岗位证书现场管理人员的指标考核</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省级人民政府负责本行政区域内建筑业企业资质的统一监督管理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企业违反建筑业企业资质规定，违法行为发生地的县级以上地方人民政府，住房城乡建设主管部门应当依法查处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综合资质和专业作业资质不再分类别和等级</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BDE</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67</w:t>
      </w:r>
      <w:r>
        <w:rPr>
          <w:rFonts w:hint="eastAsia" w:ascii="微软雅黑" w:hAnsi="微软雅黑" w:eastAsia="微软雅黑"/>
          <w:color w:val="000000" w:themeColor="text1"/>
          <w:sz w:val="21"/>
          <w:szCs w:val="21"/>
          <w14:textFill>
            <w14:solidFill>
              <w14:schemeClr w14:val="tx1"/>
            </w14:solidFill>
          </w14:textFill>
        </w:rPr>
        <w:t>，A施工企业的资质序列：综合资质、施工总承包、专业承包和专业作业。C省级人民政府建设行政主管部门负责本行政区域内建筑业企业资质的统一监督管理。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79. 2018 年 1 月 15 日，某建设单位为其工程领取了施工许可证，因未能按期开工，</w:t>
      </w:r>
      <w:r>
        <w:rPr>
          <w:rFonts w:hint="eastAsia" w:ascii="微软雅黑" w:hAnsi="微软雅黑" w:eastAsia="微软雅黑"/>
          <w:color w:val="000000" w:themeColor="text1"/>
          <w:sz w:val="21"/>
          <w:szCs w:val="21"/>
          <w14:textFill>
            <w14:solidFill>
              <w14:schemeClr w14:val="tx1"/>
            </w14:solidFill>
          </w14:textFill>
        </w:rPr>
        <w:t>建设单位于</w:t>
      </w:r>
      <w:r>
        <w:rPr>
          <w:rFonts w:ascii="微软雅黑" w:hAnsi="微软雅黑" w:eastAsia="微软雅黑"/>
          <w:color w:val="000000" w:themeColor="text1"/>
          <w:sz w:val="21"/>
          <w:szCs w:val="21"/>
          <w14:textFill>
            <w14:solidFill>
              <w14:schemeClr w14:val="tx1"/>
            </w14:solidFill>
          </w14:textFill>
        </w:rPr>
        <w:t xml:space="preserve"> 2018 年 3 月 10 日、5 月 10 日两次向发证机关报告了工程准备的进展情况，直到2018 年 7 月 1 日开工建设。关于该工程施工许可证的说法，正确的有（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该工程施工许可证自行废止</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延期开工未超过 6 个月，施工许可证继续有效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应当在 2018 年 4 月 15 日前申请延期</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不能按时开工，应当在 1 个月内报告</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 2018 年 7 月 1 日开工之前，需要重新申领施工许可证</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ACE</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62</w:t>
      </w:r>
      <w:r>
        <w:rPr>
          <w:rFonts w:hint="eastAsia" w:ascii="微软雅黑" w:hAnsi="微软雅黑" w:eastAsia="微软雅黑"/>
          <w:color w:val="000000" w:themeColor="text1"/>
          <w:sz w:val="21"/>
          <w:szCs w:val="21"/>
          <w14:textFill>
            <w14:solidFill>
              <w14:schemeClr w14:val="tx1"/>
            </w14:solidFill>
          </w14:textFill>
        </w:rPr>
        <w:t>，此题考查的施工许可证的中止施工和核验的规定。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80. </w:t>
      </w:r>
      <w:r>
        <w:rPr>
          <w:rFonts w:hint="eastAsia" w:ascii="微软雅黑" w:hAnsi="微软雅黑" w:eastAsia="微软雅黑"/>
          <w:color w:val="000000" w:themeColor="text1"/>
          <w:sz w:val="21"/>
          <w:szCs w:val="21"/>
          <w14:textFill>
            <w14:solidFill>
              <w14:schemeClr w14:val="tx1"/>
            </w14:solidFill>
          </w14:textFill>
        </w:rPr>
        <w:t>根据《招标投标法》和相关法律法规，下列评标委员会的做法中，正确的有（</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以所有</w:t>
      </w:r>
      <w:r>
        <w:rPr>
          <w:rFonts w:hint="eastAsia" w:ascii="微软雅黑" w:hAnsi="微软雅黑" w:eastAsia="微软雅黑"/>
          <w:color w:val="000000" w:themeColor="text1"/>
          <w:sz w:val="21"/>
          <w:szCs w:val="21"/>
          <w14:textFill>
            <w14:solidFill>
              <w14:schemeClr w14:val="tx1"/>
            </w14:solidFill>
          </w14:textFill>
        </w:rPr>
        <w:t>投</w:t>
      </w:r>
      <w:r>
        <w:rPr>
          <w:rFonts w:ascii="微软雅黑" w:hAnsi="微软雅黑" w:eastAsia="微软雅黑"/>
          <w:color w:val="000000" w:themeColor="text1"/>
          <w:sz w:val="21"/>
          <w:szCs w:val="21"/>
          <w14:textFill>
            <w14:solidFill>
              <w14:schemeClr w14:val="tx1"/>
            </w14:solidFill>
          </w14:textFill>
        </w:rPr>
        <w:t>标都不符合招标文件的要求为由，否决所有投标</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拒绝招标人在评标时提出新的评标要求</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按照招标人的要求倾向特定投标人</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在评标报告中注明评标委员会成员对评标结果的不同意见</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 以投标报价超过标底上下浮动范围为由否决</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ABD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92</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-94</w:t>
      </w:r>
      <w:r>
        <w:rPr>
          <w:rFonts w:hint="eastAsia" w:ascii="微软雅黑" w:hAnsi="微软雅黑" w:eastAsia="微软雅黑"/>
          <w:color w:val="000000" w:themeColor="text1"/>
          <w:sz w:val="21"/>
          <w:szCs w:val="21"/>
          <w14:textFill>
            <w14:solidFill>
              <w14:schemeClr w14:val="tx1"/>
            </w14:solidFill>
          </w14:textFill>
        </w:rPr>
        <w:t>，C是违法行为，不得有此行为。E标底只能作为参考。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81.</w:t>
      </w:r>
      <w:r>
        <w:rPr>
          <w:rFonts w:hint="eastAsia" w:ascii="微软雅黑" w:hAnsi="微软雅黑" w:eastAsia="微软雅黑"/>
          <w:color w:val="000000" w:themeColor="text1"/>
          <w:sz w:val="21"/>
          <w:szCs w:val="21"/>
          <w14:textFill>
            <w14:solidFill>
              <w14:schemeClr w14:val="tx1"/>
            </w14:solidFill>
          </w14:textFill>
        </w:rPr>
        <w:t xml:space="preserve"> 有效的民事法律行为具备的条件有（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行为人具有相应的民事行为能力</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行为人意思表示真实</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不违反法律，法规的强制性规定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行为人获得行政许可</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不违背公序良俗</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ABE</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140</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有效的民事法律行为</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（1）行为人具有相应的民事行为能力</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（2）意思表示真实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（3）不违法法律、行政法规的强制性规定，不违背公序良俗</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82. </w:t>
      </w:r>
      <w:r>
        <w:rPr>
          <w:rFonts w:hint="eastAsia" w:ascii="微软雅黑" w:hAnsi="微软雅黑" w:eastAsia="微软雅黑"/>
          <w:color w:val="000000" w:themeColor="text1"/>
          <w:sz w:val="21"/>
          <w:szCs w:val="21"/>
          <w14:textFill>
            <w14:solidFill>
              <w14:schemeClr w14:val="tx1"/>
            </w14:solidFill>
          </w14:textFill>
        </w:rPr>
        <w:t xml:space="preserve">施工企业甲与材料供应商乙签订一份显失公平的钢材供应合同，甲因此而享有合同的撤销权。其撤销权消灭的情形有（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A.甲自知道撤销事由之日起1年内没有行使撤销权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B.甲知道撤销事由后明确表示放弃撤销权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C.甲自应当知道撤销事由之日起半年内没有行使撤销权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D.甲自订立合同之日起1年内没有行使撤销权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E.甲知道撤销事由后以自己的行为放弃撤销权</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ABE</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145</w:t>
      </w:r>
      <w:r>
        <w:rPr>
          <w:rFonts w:hint="eastAsia" w:ascii="微软雅黑" w:hAnsi="微软雅黑" w:eastAsia="微软雅黑"/>
          <w:color w:val="000000" w:themeColor="text1"/>
          <w:sz w:val="21"/>
          <w:szCs w:val="21"/>
          <w14:textFill>
            <w14:solidFill>
              <w14:schemeClr w14:val="tx1"/>
            </w14:solidFill>
          </w14:textFill>
        </w:rPr>
        <w:t>，撤销权的消灭：（</w:t>
      </w:r>
      <w:r>
        <w:rPr>
          <w:rFonts w:ascii="微软雅黑" w:hAnsi="微软雅黑" w:eastAsia="微软雅黑"/>
          <w:color w:val="000000" w:themeColor="text1"/>
          <w:sz w:val="21"/>
          <w:szCs w:val="21"/>
          <w14:textFill>
            <w14:solidFill>
              <w14:schemeClr w14:val="tx1"/>
            </w14:solidFill>
          </w14:textFill>
        </w:rPr>
        <w:t>1）重大误解的自知道撤销事由之日起90天未行使撤销权的。当事人受胁迫的，自胁迫行为终止之日起1年内未行使撤销权的。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（2）知道或者应当知道撤销事由之日起1年内未行使撤销权的。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（3）当事人明确表示或者以自己的行为放弃撤销权。</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最终：自民事法律行为发生之日起5年内没有行使撤销权的。</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83. 劳动者的下列情形中，用人单位可以随时解除劳动合同的是（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劳动者患病或者非因工负伤，在规定的医疗期满后不能从事原工作，也不能从事由用人单位另行安排的工作的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严重失职</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营私舞弊，给用人单位造成重大损失的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劳动者同时与其他用人单位建立劳动关系，对完成本单位的工作任务造成严重影响，或者经用人单位提出，拒不改正的</w:t>
      </w:r>
    </w:p>
    <w:p>
      <w:pPr>
        <w:spacing w:line="300" w:lineRule="exac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D. 经常生病不能从事岗位工作</w:t>
      </w:r>
    </w:p>
    <w:p>
      <w:pPr>
        <w:spacing w:line="300" w:lineRule="exac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E. 劳动者不能胜任工作，经过培训或者调整工作岗位，仍不能胜任工作的</w:t>
      </w:r>
      <w:r>
        <w:rPr>
          <w:rFonts w:ascii="微软雅黑" w:hAnsi="微软雅黑" w:eastAsia="微软雅黑"/>
          <w:color w:val="000000" w:themeColor="text1"/>
          <w:szCs w:val="21"/>
          <w14:textFill>
            <w14:solidFill>
              <w14:schemeClr w14:val="tx1"/>
            </w14:solidFill>
          </w14:textFill>
        </w:rPr>
        <w:br w:type="textWrapping"/>
      </w:r>
      <w:r>
        <w:rPr>
          <w:rFonts w:hint="eastAsia" w:ascii="微软雅黑" w:hAnsi="微软雅黑" w:eastAsia="微软雅黑"/>
          <w:color w:val="000000" w:themeColor="text1"/>
          <w:szCs w:val="21"/>
          <w:lang w:eastAsia="zh-CN"/>
          <w14:textFill>
            <w14:solidFill>
              <w14:schemeClr w14:val="tx1"/>
            </w14:solidFill>
          </w14:textFill>
        </w:rPr>
        <w:t>答案：</w:t>
      </w:r>
      <w:r>
        <w:rPr>
          <w:rFonts w:ascii="微软雅黑" w:hAnsi="微软雅黑" w:eastAsia="微软雅黑"/>
          <w:color w:val="000000" w:themeColor="text1"/>
          <w:szCs w:val="21"/>
          <w14:textFill>
            <w14:solidFill>
              <w14:schemeClr w14:val="tx1"/>
            </w14:solidFill>
          </w14:textFill>
        </w:rPr>
        <w:t>BC</w:t>
      </w:r>
    </w:p>
    <w:p>
      <w:pPr>
        <w:spacing w:line="300" w:lineRule="exact"/>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eastAsia="zh-CN"/>
          <w14:textFill>
            <w14:solidFill>
              <w14:schemeClr w14:val="tx1"/>
            </w14:solidFill>
          </w14:textFill>
        </w:rPr>
        <w:t>解析：</w:t>
      </w:r>
      <w:r>
        <w:rPr>
          <w:rFonts w:hint="eastAsia" w:ascii="微软雅黑" w:hAnsi="微软雅黑" w:eastAsia="微软雅黑"/>
          <w:color w:val="000000" w:themeColor="text1"/>
          <w:szCs w:val="21"/>
          <w14:textFill>
            <w14:solidFill>
              <w14:schemeClr w14:val="tx1"/>
            </w14:solidFill>
          </w14:textFill>
        </w:rPr>
        <w:t>P</w:t>
      </w:r>
      <w:r>
        <w:rPr>
          <w:rFonts w:ascii="微软雅黑" w:hAnsi="微软雅黑" w:eastAsia="微软雅黑"/>
          <w:color w:val="000000" w:themeColor="text1"/>
          <w:szCs w:val="21"/>
          <w14:textFill>
            <w14:solidFill>
              <w14:schemeClr w14:val="tx1"/>
            </w14:solidFill>
          </w14:textFill>
        </w:rPr>
        <w:t>154-155</w:t>
      </w:r>
      <w:r>
        <w:rPr>
          <w:rFonts w:hint="eastAsia" w:ascii="微软雅黑" w:hAnsi="微软雅黑" w:eastAsia="微软雅黑"/>
          <w:color w:val="000000" w:themeColor="text1"/>
          <w:szCs w:val="21"/>
          <w14:textFill>
            <w14:solidFill>
              <w14:schemeClr w14:val="tx1"/>
            </w14:solidFill>
          </w14:textFill>
        </w:rPr>
        <w:t>，单位可以直接解除劳动合同的情形（劳动者有错在先）</w:t>
      </w:r>
      <w:r>
        <w:rPr>
          <w:rFonts w:ascii="微软雅黑" w:hAnsi="微软雅黑" w:eastAsia="微软雅黑"/>
          <w:color w:val="000000" w:themeColor="text1"/>
          <w:szCs w:val="21"/>
          <w14:textFill>
            <w14:solidFill>
              <w14:schemeClr w14:val="tx1"/>
            </w14:solidFill>
          </w14:textFill>
        </w:rPr>
        <w:cr/>
      </w:r>
      <w:r>
        <w:rPr>
          <w:rFonts w:ascii="微软雅黑" w:hAnsi="微软雅黑" w:eastAsia="微软雅黑"/>
          <w:color w:val="000000" w:themeColor="text1"/>
          <w:szCs w:val="21"/>
          <w14:textFill>
            <w14:solidFill>
              <w14:schemeClr w14:val="tx1"/>
            </w14:solidFill>
          </w14:textFill>
        </w:rPr>
        <w:t>（1）在试用期间被证明不符合录用条件的；</w:t>
      </w:r>
      <w:r>
        <w:rPr>
          <w:rFonts w:ascii="微软雅黑" w:hAnsi="微软雅黑" w:eastAsia="微软雅黑"/>
          <w:color w:val="000000" w:themeColor="text1"/>
          <w:szCs w:val="21"/>
          <w14:textFill>
            <w14:solidFill>
              <w14:schemeClr w14:val="tx1"/>
            </w14:solidFill>
          </w14:textFill>
        </w:rPr>
        <w:cr/>
      </w:r>
      <w:r>
        <w:rPr>
          <w:rFonts w:ascii="微软雅黑" w:hAnsi="微软雅黑" w:eastAsia="微软雅黑"/>
          <w:color w:val="000000" w:themeColor="text1"/>
          <w:szCs w:val="21"/>
          <w14:textFill>
            <w14:solidFill>
              <w14:schemeClr w14:val="tx1"/>
            </w14:solidFill>
          </w14:textFill>
        </w:rPr>
        <w:t>（2）严重违反用人单位的规章制度的；</w:t>
      </w:r>
      <w:r>
        <w:rPr>
          <w:rFonts w:ascii="微软雅黑" w:hAnsi="微软雅黑" w:eastAsia="微软雅黑"/>
          <w:color w:val="000000" w:themeColor="text1"/>
          <w:szCs w:val="21"/>
          <w14:textFill>
            <w14:solidFill>
              <w14:schemeClr w14:val="tx1"/>
            </w14:solidFill>
          </w14:textFill>
        </w:rPr>
        <w:cr/>
      </w:r>
      <w:r>
        <w:rPr>
          <w:rFonts w:ascii="微软雅黑" w:hAnsi="微软雅黑" w:eastAsia="微软雅黑"/>
          <w:color w:val="000000" w:themeColor="text1"/>
          <w:szCs w:val="21"/>
          <w14:textFill>
            <w14:solidFill>
              <w14:schemeClr w14:val="tx1"/>
            </w14:solidFill>
          </w14:textFill>
        </w:rPr>
        <w:t>（3）严重失职，营私舞弊，给用人单位的利益造成重大损害的；</w:t>
      </w:r>
      <w:r>
        <w:rPr>
          <w:rFonts w:ascii="微软雅黑" w:hAnsi="微软雅黑" w:eastAsia="微软雅黑"/>
          <w:color w:val="000000" w:themeColor="text1"/>
          <w:szCs w:val="21"/>
          <w14:textFill>
            <w14:solidFill>
              <w14:schemeClr w14:val="tx1"/>
            </w14:solidFill>
          </w14:textFill>
        </w:rPr>
        <w:cr/>
      </w:r>
      <w:r>
        <w:rPr>
          <w:rFonts w:ascii="微软雅黑" w:hAnsi="微软雅黑" w:eastAsia="微软雅黑"/>
          <w:color w:val="000000" w:themeColor="text1"/>
          <w:szCs w:val="21"/>
          <w14:textFill>
            <w14:solidFill>
              <w14:schemeClr w14:val="tx1"/>
            </w14:solidFill>
          </w14:textFill>
        </w:rPr>
        <w:t>（4）劳动者同时与其他用人单位建立劳动关系，对完成本单位的工作任务造成严重影响，或者经用人单位提出，拒不改正的；（兼职）</w:t>
      </w:r>
      <w:r>
        <w:rPr>
          <w:rFonts w:ascii="微软雅黑" w:hAnsi="微软雅黑" w:eastAsia="微软雅黑"/>
          <w:color w:val="000000" w:themeColor="text1"/>
          <w:szCs w:val="21"/>
          <w14:textFill>
            <w14:solidFill>
              <w14:schemeClr w14:val="tx1"/>
            </w14:solidFill>
          </w14:textFill>
        </w:rPr>
        <w:cr/>
      </w:r>
      <w:r>
        <w:rPr>
          <w:rFonts w:ascii="微软雅黑" w:hAnsi="微软雅黑" w:eastAsia="微软雅黑"/>
          <w:color w:val="000000" w:themeColor="text1"/>
          <w:szCs w:val="21"/>
          <w14:textFill>
            <w14:solidFill>
              <w14:schemeClr w14:val="tx1"/>
            </w14:solidFill>
          </w14:textFill>
        </w:rPr>
        <w:t>（5）被依法追究刑事责任的。</w:t>
      </w:r>
      <w:r>
        <w:rPr>
          <w:rFonts w:ascii="微软雅黑" w:hAnsi="微软雅黑" w:eastAsia="微软雅黑"/>
          <w:color w:val="000000" w:themeColor="text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8</w:t>
      </w:r>
      <w:r>
        <w:rPr>
          <w:rFonts w:ascii="微软雅黑" w:hAnsi="微软雅黑" w:eastAsia="微软雅黑"/>
          <w:color w:val="000000" w:themeColor="text1"/>
          <w:sz w:val="21"/>
          <w:szCs w:val="21"/>
          <w14:textFill>
            <w14:solidFill>
              <w14:schemeClr w14:val="tx1"/>
            </w14:solidFill>
          </w14:textFill>
        </w:rPr>
        <w:t>4. 根据《碳排放权交易管理办法（试行）》，温室气体排放单位应当列入温室气体重点排放单位名录的情形有</w:t>
      </w:r>
      <w:r>
        <w:rPr>
          <w:rFonts w:hint="eastAsia" w:ascii="微软雅黑" w:hAnsi="微软雅黑" w:eastAsia="微软雅黑"/>
          <w:color w:val="000000" w:themeColor="text1"/>
          <w:sz w:val="21"/>
          <w:szCs w:val="21"/>
          <w14:textFill>
            <w14:solidFill>
              <w14:schemeClr w14:val="tx1"/>
            </w14:solidFill>
          </w14:textFill>
        </w:rPr>
        <w:t>（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A.因企业向生产经营单位转型，可能排放温室气体的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B.属于全国碳排放权交易市场覆盖行业的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C.碳排放配额交易活跃的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D.年度温室气体排放量达到 2.6万吨二氧化碳当量的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E.温室气体排放单位自愿申请纳入重点排放单位名录的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BD </w:t>
      </w:r>
    </w:p>
    <w:p>
      <w:pPr>
        <w:pStyle w:val="4"/>
        <w:shd w:val="clear" w:color="auto" w:fill="FFFFFF"/>
        <w:spacing w:before="0" w:beforeAutospacing="0" w:after="0" w:afterAutospacing="0" w:line="300" w:lineRule="exact"/>
        <w:jc w:val="both"/>
        <w:rPr>
          <w:rFonts w:ascii="Calibri" w:hAnsi="Calibri" w:cs="Times New Roman"/>
          <w:color w:val="000000" w:themeColor="text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201</w:t>
      </w:r>
      <w:r>
        <w:rPr>
          <w:rFonts w:hint="eastAsia" w:ascii="微软雅黑" w:hAnsi="微软雅黑" w:eastAsia="微软雅黑"/>
          <w:color w:val="000000" w:themeColor="text1"/>
          <w:sz w:val="21"/>
          <w:szCs w:val="21"/>
          <w14:textFill>
            <w14:solidFill>
              <w14:schemeClr w14:val="tx1"/>
            </w14:solidFill>
          </w14:textFill>
        </w:rPr>
        <w:t>，列入温室气体排放单位目录：（1）属于全国碳排放权交易市场覆盖行业；（2）年度温室气体排放量达到2</w:t>
      </w:r>
      <w:r>
        <w:rPr>
          <w:rFonts w:ascii="微软雅黑" w:hAnsi="微软雅黑" w:eastAsia="微软雅黑"/>
          <w:color w:val="000000" w:themeColor="text1"/>
          <w:sz w:val="21"/>
          <w:szCs w:val="21"/>
          <w14:textFill>
            <w14:solidFill>
              <w14:schemeClr w14:val="tx1"/>
            </w14:solidFill>
          </w14:textFill>
        </w:rPr>
        <w:t>.6</w:t>
      </w:r>
      <w:r>
        <w:rPr>
          <w:rFonts w:hint="eastAsia" w:ascii="微软雅黑" w:hAnsi="微软雅黑" w:eastAsia="微软雅黑"/>
          <w:color w:val="000000" w:themeColor="text1"/>
          <w:sz w:val="21"/>
          <w:szCs w:val="21"/>
          <w14:textFill>
            <w14:solidFill>
              <w14:schemeClr w14:val="tx1"/>
            </w14:solidFill>
          </w14:textFill>
        </w:rPr>
        <w:t>万吨二氧化碳当量</w:t>
      </w:r>
      <w:r>
        <w:rPr>
          <w:rFonts w:hint="eastAsia" w:cs="Times New Roman"/>
          <w:color w:val="000000" w:themeColor="text1"/>
          <w14:textFill>
            <w14:solidFill>
              <w14:schemeClr w14:val="tx1"/>
            </w14:solidFill>
          </w14:textFill>
        </w:rPr>
        <w:t>。</w:t>
      </w:r>
    </w:p>
    <w:p>
      <w:pPr>
        <w:spacing w:line="300" w:lineRule="exact"/>
        <w:rPr>
          <w:rFonts w:ascii="微软雅黑" w:hAnsi="微软雅黑" w:eastAsia="微软雅黑"/>
          <w:color w:val="000000" w:themeColor="text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85. </w:t>
      </w:r>
      <w:r>
        <w:rPr>
          <w:rFonts w:hint="eastAsia" w:ascii="微软雅黑" w:hAnsi="微软雅黑" w:eastAsia="微软雅黑"/>
          <w:color w:val="000000" w:themeColor="text1"/>
          <w:sz w:val="21"/>
          <w:szCs w:val="21"/>
          <w14:textFill>
            <w14:solidFill>
              <w14:schemeClr w14:val="tx1"/>
            </w14:solidFill>
          </w14:textFill>
        </w:rPr>
        <w:t xml:space="preserve">对于达到一定规模且危险性较大的基坑支护与降水分部工程施工， 须严格按施工程序进行，下列做法中正确的有(   )。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施工单位应当编制专项施工方案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专项施工方案中应附具安全验算结果</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专项施工方案应经施工单位项目经理、总监理工程师签字后实施</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应由专职安全生产管理人员进行现场监督</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施工方案应经施工单位技术负责人、总监理工程师签字后实施</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ABDE</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243</w:t>
      </w:r>
      <w:r>
        <w:rPr>
          <w:rFonts w:hint="eastAsia" w:ascii="微软雅黑" w:hAnsi="微软雅黑" w:eastAsia="微软雅黑"/>
          <w:color w:val="000000" w:themeColor="text1"/>
          <w:sz w:val="21"/>
          <w:szCs w:val="21"/>
          <w14:textFill>
            <w14:solidFill>
              <w14:schemeClr w14:val="tx1"/>
            </w14:solidFill>
          </w14:textFill>
        </w:rPr>
        <w:t>，C由施工企业技术负责人和总监理工程师签字后实施。</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86. </w:t>
      </w:r>
      <w:r>
        <w:rPr>
          <w:rFonts w:hint="eastAsia" w:ascii="微软雅黑" w:hAnsi="微软雅黑" w:eastAsia="微软雅黑"/>
          <w:color w:val="000000" w:themeColor="text1"/>
          <w:sz w:val="21"/>
          <w:szCs w:val="21"/>
          <w14:textFill>
            <w14:solidFill>
              <w14:schemeClr w14:val="tx1"/>
            </w14:solidFill>
          </w14:textFill>
        </w:rPr>
        <w:t>关于建设工程施工企业安全生产费用提取的说法，正确的是（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不同的建设工程类别，所提取的安全文明施工费比例相同</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由总包单位提取后支付给分包单位</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总、分包单位分别提取</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分包单位根据工程量按比例提取</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可以根据实际需要提高安全生产费用的提取标准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BE</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250-251</w:t>
      </w:r>
      <w:r>
        <w:rPr>
          <w:rFonts w:hint="eastAsia" w:ascii="微软雅黑" w:hAnsi="微软雅黑" w:eastAsia="微软雅黑"/>
          <w:color w:val="000000" w:themeColor="text1"/>
          <w:sz w:val="21"/>
          <w:szCs w:val="21"/>
          <w14:textFill>
            <w14:solidFill>
              <w14:schemeClr w14:val="tx1"/>
            </w14:solidFill>
          </w14:textFill>
        </w:rPr>
        <w:t>，A不同专业提取的安全文明施工费不相同。C各自提取。D按照建筑安装工程造价提取。</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87. </w:t>
      </w:r>
      <w:r>
        <w:rPr>
          <w:rFonts w:hint="eastAsia" w:ascii="微软雅黑" w:hAnsi="微软雅黑" w:eastAsia="微软雅黑"/>
          <w:color w:val="000000" w:themeColor="text1"/>
          <w:sz w:val="21"/>
          <w:szCs w:val="21"/>
          <w14:textFill>
            <w14:solidFill>
              <w14:schemeClr w14:val="tx1"/>
            </w14:solidFill>
          </w14:textFill>
        </w:rPr>
        <w:t>根据《工伤保险条例》，建筑施工企业职工有下列情况可以认定为工伤的有（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出差途中，由于工作原因遭遇车祸受伤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在施工现场斗殴受伤</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在施工现场因工作原因受到事故伤害</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施工期间醉酒坠落致残</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在办公场所内因劳资纠纷自杀</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lang w:val="en-US" w:eastAsia="zh-CN"/>
          <w14:textFill>
            <w14:solidFill>
              <w14:schemeClr w14:val="tx1"/>
            </w14:solidFill>
          </w14:textFill>
        </w:rPr>
        <w:t>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258</w:t>
      </w:r>
      <w:r>
        <w:rPr>
          <w:rFonts w:hint="eastAsia" w:ascii="微软雅黑" w:hAnsi="微软雅黑" w:eastAsia="微软雅黑"/>
          <w:color w:val="000000" w:themeColor="text1"/>
          <w:sz w:val="21"/>
          <w:szCs w:val="21"/>
          <w14:textFill>
            <w14:solidFill>
              <w14:schemeClr w14:val="tx1"/>
            </w14:solidFill>
          </w14:textFill>
        </w:rPr>
        <w:t>，不得认定为工伤或者视同工伤：</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（1）故意犯罪的；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（2）醉酒或者吸毒的；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（3）自残或者自杀的。</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88. </w:t>
      </w:r>
      <w:r>
        <w:rPr>
          <w:rFonts w:hint="eastAsia" w:ascii="微软雅黑" w:hAnsi="微软雅黑" w:eastAsia="微软雅黑"/>
          <w:color w:val="000000" w:themeColor="text1"/>
          <w:sz w:val="21"/>
          <w:szCs w:val="21"/>
          <w14:textFill>
            <w14:solidFill>
              <w14:schemeClr w14:val="tx1"/>
            </w14:solidFill>
          </w14:textFill>
        </w:rPr>
        <w:t>根据《建筑起重机械安全监督管理规定》，出租单位或者自购建筑起重机械的使用单位应当报废的建筑起重机械有（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w:t>
      </w:r>
      <w:r>
        <w:rPr>
          <w:rFonts w:hint="eastAsia" w:ascii="微软雅黑" w:hAnsi="微软雅黑" w:eastAsia="微软雅黑"/>
          <w:color w:val="000000" w:themeColor="text1"/>
          <w:sz w:val="21"/>
          <w:szCs w:val="21"/>
          <w14:textFill>
            <w14:solidFill>
              <w14:schemeClr w14:val="tx1"/>
            </w14:solidFill>
          </w14:textFill>
        </w:rPr>
        <w:t>．属于国家明令淘汰或者禁止使用的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w:t>
      </w:r>
      <w:r>
        <w:rPr>
          <w:rFonts w:hint="eastAsia" w:ascii="微软雅黑" w:hAnsi="微软雅黑" w:eastAsia="微软雅黑"/>
          <w:color w:val="000000" w:themeColor="text1"/>
          <w:sz w:val="21"/>
          <w:szCs w:val="21"/>
          <w14:textFill>
            <w14:solidFill>
              <w14:schemeClr w14:val="tx1"/>
            </w14:solidFill>
          </w14:textFill>
        </w:rPr>
        <w:t>．没有完整安全技术档案的经检</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w:t>
      </w:r>
      <w:r>
        <w:rPr>
          <w:rFonts w:hint="eastAsia" w:ascii="微软雅黑" w:hAnsi="微软雅黑" w:eastAsia="微软雅黑"/>
          <w:color w:val="000000" w:themeColor="text1"/>
          <w:sz w:val="21"/>
          <w:szCs w:val="21"/>
          <w14:textFill>
            <w14:solidFill>
              <w14:schemeClr w14:val="tx1"/>
            </w14:solidFill>
          </w14:textFill>
        </w:rPr>
        <w:t>．经验达不到安全技术标准规定的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w:t>
      </w:r>
      <w:r>
        <w:rPr>
          <w:rFonts w:hint="eastAsia" w:ascii="微软雅黑" w:hAnsi="微软雅黑" w:eastAsia="微软雅黑"/>
          <w:color w:val="000000" w:themeColor="text1"/>
          <w:sz w:val="21"/>
          <w:szCs w:val="21"/>
          <w14:textFill>
            <w14:solidFill>
              <w14:schemeClr w14:val="tx1"/>
            </w14:solidFill>
          </w14:textFill>
        </w:rPr>
        <w:t>．超过安全技术标准或者制造厂家规定使用年限的</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w:t>
      </w:r>
      <w:r>
        <w:rPr>
          <w:rFonts w:hint="eastAsia" w:ascii="微软雅黑" w:hAnsi="微软雅黑" w:eastAsia="微软雅黑"/>
          <w:color w:val="000000" w:themeColor="text1"/>
          <w:sz w:val="21"/>
          <w:szCs w:val="21"/>
          <w14:textFill>
            <w14:solidFill>
              <w14:schemeClr w14:val="tx1"/>
            </w14:solidFill>
          </w14:textFill>
        </w:rPr>
        <w:t>．没有齐全有效的安全保护装置的</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AC</w:t>
      </w:r>
      <w:r>
        <w:rPr>
          <w:rFonts w:hint="eastAsia" w:ascii="微软雅黑" w:hAnsi="微软雅黑" w:eastAsia="微软雅黑"/>
          <w:color w:val="000000" w:themeColor="text1"/>
          <w:sz w:val="21"/>
          <w:szCs w:val="21"/>
          <w:lang w:val="en-US" w:eastAsia="zh-CN"/>
          <w14:textFill>
            <w14:solidFill>
              <w14:schemeClr w14:val="tx1"/>
            </w14:solidFill>
          </w14:textFill>
        </w:rPr>
        <w:t>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286</w:t>
      </w:r>
      <w:r>
        <w:rPr>
          <w:rFonts w:hint="eastAsia" w:ascii="微软雅黑" w:hAnsi="微软雅黑" w:eastAsia="微软雅黑"/>
          <w:color w:val="000000" w:themeColor="text1"/>
          <w:sz w:val="21"/>
          <w:szCs w:val="21"/>
          <w14:textFill>
            <w14:solidFill>
              <w14:schemeClr w14:val="tx1"/>
            </w14:solidFill>
          </w14:textFill>
        </w:rPr>
        <w:t>，不得出租、使用建筑起重机械的情形</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（1）属国家明令淘汰或者禁止使用的；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（2）超过安全技术标准或者制造厂家规定的使用年限的；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（3）经检验达不到安全技术</w:t>
      </w:r>
      <w:bookmarkStart w:id="0" w:name="_GoBack"/>
      <w:bookmarkEnd w:id="0"/>
      <w:r>
        <w:rPr>
          <w:rFonts w:ascii="微软雅黑" w:hAnsi="微软雅黑" w:eastAsia="微软雅黑"/>
          <w:color w:val="000000" w:themeColor="text1"/>
          <w:sz w:val="21"/>
          <w:szCs w:val="21"/>
          <w14:textFill>
            <w14:solidFill>
              <w14:schemeClr w14:val="tx1"/>
            </w14:solidFill>
          </w14:textFill>
        </w:rPr>
        <w:t>标准规定的；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（4）没有完整安全技术档案的；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（5）没有齐全有效的安全保护装置的。</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建筑起重机械有以上第（1）、（2 )、( 3 ) 项情形之一的，出租单位或者自购建筑起重机械的使用单位应当予以报废，并向原备案机关办理注销手续。</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89. </w:t>
      </w:r>
      <w:r>
        <w:rPr>
          <w:rFonts w:hint="eastAsia" w:ascii="微软雅黑" w:hAnsi="微软雅黑" w:eastAsia="微软雅黑"/>
          <w:color w:val="000000" w:themeColor="text1"/>
          <w:sz w:val="21"/>
          <w:szCs w:val="21"/>
          <w14:textFill>
            <w14:solidFill>
              <w14:schemeClr w14:val="tx1"/>
            </w14:solidFill>
          </w14:textFill>
        </w:rPr>
        <w:t>关于施工总承包单位与分包单位对建设工程承担质量责任的说法，正确的有（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总承包单位应当对全部建设工程质量负责</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分包合同应当约定分包单位对建设单位的质量责任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当分包工程发生质量问题，建设单位可以向总承包单位或分包单位请求赔偿，总承包单位或分包单位赔偿后有权就不属于自己责任的赔偿向另一方追偿</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分包单位对分包工程的质量责任，总承包单位未尽到相应监管义务的，承担相应的补充责任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当分包工程发生质量问题，建设单位应当向总承包单位请求赔偿，总承包单位赔偿后，有权要求分包单位赔偿</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AC</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300</w:t>
      </w:r>
      <w:r>
        <w:rPr>
          <w:rFonts w:hint="eastAsia" w:ascii="微软雅黑" w:hAnsi="微软雅黑" w:eastAsia="微软雅黑"/>
          <w:color w:val="000000" w:themeColor="text1"/>
          <w:sz w:val="21"/>
          <w:szCs w:val="21"/>
          <w14:textFill>
            <w14:solidFill>
              <w14:schemeClr w14:val="tx1"/>
            </w14:solidFill>
          </w14:textFill>
        </w:rPr>
        <w:t>，B分包单位向建设单位承担责任是由法律规定的。D没有这个规定。E错在“应当”，是可以。</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90. 关于工程质量检测机构职责的说法，正确的有（ 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A. 检测机构出具的检测报告应由检测机构法定代表人或授权的签字人签署</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B. 检测机构对涉及结构安全的所有检测结果应及时报告建设主管部门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C. 检测机构对发现的违反强制性标准的情况应及时报告建设主管部门 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D. 检测机构应当对检测结果不合格的项目建立单独的项目台账 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E. 检测机构对发现的项目参与方的违规行为应及时报告建设单位 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ascii="微软雅黑" w:hAnsi="微软雅黑" w:eastAsia="微软雅黑"/>
          <w:color w:val="000000" w:themeColor="text1"/>
          <w:sz w:val="21"/>
          <w:szCs w:val="21"/>
          <w14:textFill>
            <w14:solidFill>
              <w14:schemeClr w14:val="tx1"/>
            </w14:solidFill>
          </w14:textFill>
        </w:rPr>
        <w:t xml:space="preserve"> ACD</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303</w:t>
      </w:r>
      <w:r>
        <w:rPr>
          <w:rFonts w:hint="eastAsia" w:ascii="微软雅黑" w:hAnsi="微软雅黑" w:eastAsia="微软雅黑"/>
          <w:color w:val="000000" w:themeColor="text1"/>
          <w:sz w:val="21"/>
          <w:szCs w:val="21"/>
          <w14:textFill>
            <w14:solidFill>
              <w14:schemeClr w14:val="tx1"/>
            </w14:solidFill>
          </w14:textFill>
        </w:rPr>
        <w:t>，B是不合格情况才报建设主管部门。E报告建设行政主管部门。</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91. </w:t>
      </w:r>
      <w:r>
        <w:rPr>
          <w:rFonts w:hint="eastAsia" w:ascii="微软雅黑" w:hAnsi="微软雅黑" w:eastAsia="微软雅黑"/>
          <w:color w:val="000000" w:themeColor="text1"/>
          <w:sz w:val="21"/>
          <w:szCs w:val="21"/>
          <w14:textFill>
            <w14:solidFill>
              <w14:schemeClr w14:val="tx1"/>
            </w14:solidFill>
          </w14:textFill>
        </w:rPr>
        <w:t>关于勘察、设计单位的质量责任和义务的说法，正确的有（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依法对设计文件进行技术交底</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依法保证使用的建筑材料等符合要求</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依法审查施工图纸设计文件</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依法办理工程质量监督手续</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依法承揽工程的勘察、设计业务</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AE</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B建筑材料的使用是施工单位使用的。C监理单位审查。D建设单位办理质量监督手续。</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92. </w:t>
      </w:r>
      <w:r>
        <w:rPr>
          <w:rFonts w:hint="eastAsia" w:ascii="微软雅黑" w:hAnsi="微软雅黑" w:eastAsia="微软雅黑"/>
          <w:color w:val="000000" w:themeColor="text1"/>
          <w:sz w:val="21"/>
          <w:szCs w:val="21"/>
          <w14:textFill>
            <w14:solidFill>
              <w14:schemeClr w14:val="tx1"/>
            </w14:solidFill>
          </w14:textFill>
        </w:rPr>
        <w:t>根据《建设工程质量管理条例》，建设工程竣工验收应当具备的条件有（ 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完成建设工程设计的各项内容</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有监理单位和施工单位共同签署的质量合格文件 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有完整的技术档案和施工管理资料</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有工程使用的主要建筑材料，建筑构配件和设备的进场试验报告</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有建设单位签署的工程保修书 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CD</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319</w:t>
      </w:r>
      <w:r>
        <w:rPr>
          <w:rFonts w:hint="eastAsia" w:ascii="微软雅黑" w:hAnsi="微软雅黑" w:eastAsia="微软雅黑"/>
          <w:color w:val="000000" w:themeColor="text1"/>
          <w:sz w:val="21"/>
          <w:szCs w:val="21"/>
          <w14:textFill>
            <w14:solidFill>
              <w14:schemeClr w14:val="tx1"/>
            </w14:solidFill>
          </w14:textFill>
        </w:rPr>
        <w:t>，竣工验收应具备的法定条件</w:t>
      </w:r>
      <w:r>
        <w:rPr>
          <w:rFonts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 xml:space="preserve">（1）完成建设工程设计和合同约定的各项内容 </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（2）有完整的技术档案和施工管理资料</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（3）有工程使用的主要建筑材料、建筑构配件和设备的进场试验报告</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（4）有勘察、设计、施工、工程监理等单位分别签署的质量合格文件</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（5）有施工单位签署的工程保修书</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93. </w:t>
      </w:r>
      <w:r>
        <w:rPr>
          <w:rFonts w:hint="eastAsia" w:ascii="微软雅黑" w:hAnsi="微软雅黑" w:eastAsia="微软雅黑"/>
          <w:color w:val="000000" w:themeColor="text1"/>
          <w:sz w:val="21"/>
          <w:szCs w:val="21"/>
          <w14:textFill>
            <w14:solidFill>
              <w14:schemeClr w14:val="tx1"/>
            </w14:solidFill>
          </w14:textFill>
        </w:rPr>
        <w:t>建设单位因急于投产，擅自使用了未经竣工验收的工程。使用过程中，建设单位发现该工程主体结构出现质量缺陷，遂以质量不符合约定为由将施工单位诉至人民法院。关于该合同纠纷的说法，正确的有（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由于建设单位擅自提前使用，施工单位不需要承担保修责任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施工单位是否承担保修责任，取决于建设单位是否已经足额支付工程款</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承包人应当在建设工程的合理使用寿命内对地基基础和主体结构质量承担民事责任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主体结构的最低保修期限应是 50 年，施工单位需要承担保修责任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主体结构的最低保修期限是设计文件规定的合理使用年限，施工单位应当承担保修责任</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CE</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329</w:t>
      </w:r>
      <w:r>
        <w:rPr>
          <w:rFonts w:hint="eastAsia" w:ascii="微软雅黑" w:hAnsi="微软雅黑" w:eastAsia="微软雅黑"/>
          <w:color w:val="000000" w:themeColor="text1"/>
          <w:sz w:val="21"/>
          <w:szCs w:val="21"/>
          <w14:textFill>
            <w14:solidFill>
              <w14:schemeClr w14:val="tx1"/>
            </w14:solidFill>
          </w14:textFill>
        </w:rPr>
        <w:t>，A施工单位还应承担地基基础和主体结构的责任。B没有这个条件。D是合理使用年限。</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94. </w:t>
      </w:r>
      <w:r>
        <w:rPr>
          <w:rFonts w:hint="eastAsia" w:ascii="微软雅黑" w:hAnsi="微软雅黑" w:eastAsia="微软雅黑"/>
          <w:color w:val="000000" w:themeColor="text1"/>
          <w:sz w:val="21"/>
          <w:szCs w:val="21"/>
          <w14:textFill>
            <w14:solidFill>
              <w14:schemeClr w14:val="tx1"/>
            </w14:solidFill>
          </w14:textFill>
        </w:rPr>
        <w:t>下列纠纷不适用《仲裁法》 裁决的有(</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依法应当由行政机关处理的行政争议</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婚姻、扶养和继承纠纷</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收养和监护纠纷</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建设施工合同纠纷</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劳动争议案件</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ABCE</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335</w:t>
      </w:r>
      <w:r>
        <w:rPr>
          <w:rFonts w:hint="eastAsia" w:ascii="微软雅黑" w:hAnsi="微软雅黑" w:eastAsia="微软雅黑"/>
          <w:color w:val="000000" w:themeColor="text1"/>
          <w:sz w:val="21"/>
          <w:szCs w:val="21"/>
          <w14:textFill>
            <w14:solidFill>
              <w14:schemeClr w14:val="tx1"/>
            </w14:solidFill>
          </w14:textFill>
        </w:rPr>
        <w:t>，不适用仲裁的范围：</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（1）人身性质的事（婚姻、收养、监护等）</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（2）劳动争议仲裁</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（3）行政争议</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（4）农业承包合同纠纷</w:t>
      </w:r>
      <w:r>
        <w:rPr>
          <w:rFonts w:ascii="微软雅黑" w:hAnsi="微软雅黑" w:eastAsia="微软雅黑"/>
          <w:color w:val="000000" w:themeColor="text1"/>
          <w:sz w:val="21"/>
          <w:szCs w:val="21"/>
          <w14:textFill>
            <w14:solidFill>
              <w14:schemeClr w14:val="tx1"/>
            </w14:solidFill>
          </w14:textFill>
        </w:rPr>
        <w:cr/>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95. </w:t>
      </w:r>
      <w:r>
        <w:rPr>
          <w:rFonts w:hint="eastAsia" w:ascii="微软雅黑" w:hAnsi="微软雅黑" w:eastAsia="微软雅黑"/>
          <w:color w:val="000000" w:themeColor="text1"/>
          <w:sz w:val="21"/>
          <w:szCs w:val="21"/>
          <w14:textFill>
            <w14:solidFill>
              <w14:schemeClr w14:val="tx1"/>
            </w14:solidFill>
          </w14:textFill>
        </w:rPr>
        <w:t xml:space="preserve">关于民事诉讼的法院管辖，以下说法正确的是（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一般地域管辖实行“原告就被告”原则，即以被告住所地作为确定管辖的标准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建设工程施工合同纠纷由建设工程所在地的人民法院管辖</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非不动产买卖合同纠纷由卖家所在地的人民法院管辖</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法院发现不属于本院管辖，应移送有管辖权法院，受移送法院认为不属于自己管辖，应当送回原法院，由原法院报请上级法院指定管辖</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当事人对管辖权有异议的，应当在提交答辩状期间提出，受诉人民法院应当在受理管辖权异议之日起 15 日内作出裁定</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ABE</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338-339</w:t>
      </w:r>
      <w:r>
        <w:rPr>
          <w:rFonts w:hint="eastAsia" w:ascii="微软雅黑" w:hAnsi="微软雅黑" w:eastAsia="微软雅黑"/>
          <w:color w:val="000000" w:themeColor="text1"/>
          <w:sz w:val="21"/>
          <w:szCs w:val="21"/>
          <w14:textFill>
            <w14:solidFill>
              <w14:schemeClr w14:val="tx1"/>
            </w14:solidFill>
          </w14:textFill>
        </w:rPr>
        <w:t>，C非不动产就是动产，适用一般管辖原则。D说的是移送管辖，只能移送一次。受移送法院如果发现不属于自己管辖的，应当提请上级法院指定管辖。</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 xml:space="preserve">96. </w:t>
      </w:r>
      <w:r>
        <w:rPr>
          <w:rFonts w:hint="eastAsia" w:ascii="微软雅黑" w:hAnsi="微软雅黑" w:eastAsia="微软雅黑"/>
          <w:color w:val="000000" w:themeColor="text1"/>
          <w:sz w:val="21"/>
          <w:szCs w:val="21"/>
          <w14:textFill>
            <w14:solidFill>
              <w14:schemeClr w14:val="tx1"/>
            </w14:solidFill>
          </w14:textFill>
        </w:rPr>
        <w:t>根据《民事诉讼法》规定，起诉必须符合的条件有(</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 xml:space="preserve">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A.有明确的被告</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B.有具体的诉讼请求、事实和理由</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C.仲裁协议无效</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D.属于人民法院受理民事诉讼的范围和受诉人民法院管辖</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E.原告是与本案有直接利害关系的公民、法人和其他组织</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ABDE</w:t>
      </w:r>
    </w:p>
    <w:p>
      <w:pPr>
        <w:pStyle w:val="4"/>
        <w:shd w:val="clear" w:color="auto" w:fill="FFFFFF"/>
        <w:spacing w:before="0" w:beforeAutospacing="0" w:after="0" w:afterAutospacing="0" w:line="300" w:lineRule="exact"/>
        <w:jc w:val="both"/>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348</w:t>
      </w:r>
      <w:r>
        <w:rPr>
          <w:rFonts w:hint="eastAsia" w:ascii="微软雅黑" w:hAnsi="微软雅黑" w:eastAsia="微软雅黑"/>
          <w:color w:val="000000" w:themeColor="text1"/>
          <w:sz w:val="21"/>
          <w:szCs w:val="21"/>
          <w14:textFill>
            <w14:solidFill>
              <w14:schemeClr w14:val="tx1"/>
            </w14:solidFill>
          </w14:textFill>
        </w:rPr>
        <w:t>，起诉的条件：</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①原告是与本案有直接利害关系的公民、法人和其他组织；</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② 有明确的被告；</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③有具体的诉讼请求、事实和理由；</w:t>
      </w:r>
      <w:r>
        <w:rPr>
          <w:rFonts w:ascii="微软雅黑" w:hAnsi="微软雅黑" w:eastAsia="微软雅黑"/>
          <w:color w:val="000000" w:themeColor="text1"/>
          <w:sz w:val="21"/>
          <w:szCs w:val="21"/>
          <w14:textFill>
            <w14:solidFill>
              <w14:schemeClr w14:val="tx1"/>
            </w14:solidFill>
          </w14:textFill>
        </w:rPr>
        <w:cr/>
      </w:r>
      <w:r>
        <w:rPr>
          <w:rFonts w:ascii="微软雅黑" w:hAnsi="微软雅黑" w:eastAsia="微软雅黑"/>
          <w:color w:val="000000" w:themeColor="text1"/>
          <w:sz w:val="21"/>
          <w:szCs w:val="21"/>
          <w14:textFill>
            <w14:solidFill>
              <w14:schemeClr w14:val="tx1"/>
            </w14:solidFill>
          </w14:textFill>
        </w:rPr>
        <w:t>④属于人民法院受理民事诉讼的范围和受诉人民法院管辖。</w:t>
      </w:r>
      <w:r>
        <w:rPr>
          <w:rFonts w:ascii="微软雅黑" w:hAnsi="微软雅黑" w:eastAsia="微软雅黑"/>
          <w:color w:val="000000" w:themeColor="text1"/>
          <w:sz w:val="21"/>
          <w:szCs w:val="21"/>
          <w14:textFill>
            <w14:solidFill>
              <w14:schemeClr w14:val="tx1"/>
            </w14:solidFill>
          </w14:textFill>
        </w:rPr>
        <w:cr/>
      </w:r>
    </w:p>
    <w:p>
      <w:pPr>
        <w:spacing w:line="300" w:lineRule="exac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 xml:space="preserve"> 97. </w:t>
      </w:r>
      <w:r>
        <w:rPr>
          <w:rFonts w:hint="eastAsia" w:ascii="微软雅黑" w:hAnsi="微软雅黑" w:eastAsia="微软雅黑"/>
          <w:color w:val="000000" w:themeColor="text1"/>
          <w:szCs w:val="21"/>
          <w14:textFill>
            <w14:solidFill>
              <w14:schemeClr w14:val="tx1"/>
            </w14:solidFill>
          </w14:textFill>
        </w:rPr>
        <w:t>关于人民调解的说法，正确的有（ ）</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A.人民调解达成调解协议的，可以采取口头协议的方式</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B.人民调解制度是一种司法辅助制度</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C.当事人认为有必要的，可以自调解协议生效之日起 30 日内向人民法院申请司法确认</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D.人民调解的组织形式是居民委员会</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E.人民调解达成的调解协议，具有强制执行效力</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eastAsia="zh-CN"/>
          <w14:textFill>
            <w14:solidFill>
              <w14:schemeClr w14:val="tx1"/>
            </w14:solidFill>
          </w14:textFill>
        </w:rPr>
        <w:t>答案：</w:t>
      </w:r>
      <w:r>
        <w:rPr>
          <w:rFonts w:hint="eastAsia" w:ascii="微软雅黑" w:hAnsi="微软雅黑" w:eastAsia="微软雅黑"/>
          <w:color w:val="000000" w:themeColor="text1"/>
          <w:szCs w:val="21"/>
          <w14:textFill>
            <w14:solidFill>
              <w14:schemeClr w14:val="tx1"/>
            </w14:solidFill>
          </w14:textFill>
        </w:rPr>
        <w:t xml:space="preserve"> ABC</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eastAsia="zh-CN"/>
          <w14:textFill>
            <w14:solidFill>
              <w14:schemeClr w14:val="tx1"/>
            </w14:solidFill>
          </w14:textFill>
        </w:rPr>
        <w:t>解析：</w:t>
      </w:r>
      <w:r>
        <w:rPr>
          <w:rFonts w:hint="eastAsia" w:ascii="微软雅黑" w:hAnsi="微软雅黑" w:eastAsia="微软雅黑"/>
          <w:color w:val="000000" w:themeColor="text1"/>
          <w:szCs w:val="21"/>
          <w14:textFill>
            <w14:solidFill>
              <w14:schemeClr w14:val="tx1"/>
            </w14:solidFill>
          </w14:textFill>
        </w:rPr>
        <w:t>P</w:t>
      </w:r>
      <w:r>
        <w:rPr>
          <w:rFonts w:ascii="微软雅黑" w:hAnsi="微软雅黑" w:eastAsia="微软雅黑"/>
          <w:color w:val="000000" w:themeColor="text1"/>
          <w:szCs w:val="21"/>
          <w14:textFill>
            <w14:solidFill>
              <w14:schemeClr w14:val="tx1"/>
            </w14:solidFill>
          </w14:textFill>
        </w:rPr>
        <w:t>365</w:t>
      </w:r>
      <w:r>
        <w:rPr>
          <w:rFonts w:hint="eastAsia" w:ascii="微软雅黑" w:hAnsi="微软雅黑" w:eastAsia="微软雅黑"/>
          <w:color w:val="000000" w:themeColor="text1"/>
          <w:szCs w:val="21"/>
          <w14:textFill>
            <w14:solidFill>
              <w14:schemeClr w14:val="tx1"/>
            </w14:solidFill>
          </w14:textFill>
        </w:rPr>
        <w:t>，D人民调解是人民调解委员会。E不具有强制执行力。</w:t>
      </w:r>
    </w:p>
    <w:p>
      <w:pPr>
        <w:spacing w:line="300" w:lineRule="exact"/>
        <w:rPr>
          <w:rFonts w:ascii="微软雅黑" w:hAnsi="微软雅黑" w:eastAsia="微软雅黑"/>
          <w:color w:val="000000" w:themeColor="text1"/>
          <w:szCs w:val="21"/>
          <w14:textFill>
            <w14:solidFill>
              <w14:schemeClr w14:val="tx1"/>
            </w14:solidFill>
          </w14:textFill>
        </w:rPr>
      </w:pP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w:t>
      </w:r>
      <w:r>
        <w:rPr>
          <w:rFonts w:ascii="微软雅黑" w:hAnsi="微软雅黑" w:eastAsia="微软雅黑"/>
          <w:color w:val="000000" w:themeColor="text1"/>
          <w:szCs w:val="21"/>
          <w14:textFill>
            <w14:solidFill>
              <w14:schemeClr w14:val="tx1"/>
            </w14:solidFill>
          </w14:textFill>
        </w:rPr>
        <w:t xml:space="preserve">8. </w:t>
      </w:r>
      <w:r>
        <w:rPr>
          <w:rFonts w:hint="eastAsia" w:ascii="微软雅黑" w:hAnsi="微软雅黑" w:eastAsia="微软雅黑"/>
          <w:color w:val="000000" w:themeColor="text1"/>
          <w:szCs w:val="21"/>
          <w14:textFill>
            <w14:solidFill>
              <w14:schemeClr w14:val="tx1"/>
            </w14:solidFill>
          </w14:textFill>
        </w:rPr>
        <w:t>关于调解文书法律效力的说法，正确的有（   ）。</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A.法院调解书经双方当事人签收后，具有强制执行的法律效力</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B.人民调解委员会的调解协议具有法律约束力</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C.人民调解委员会的调解协议具有强制执行的法律效力</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D.基层人民政府的调解协议具有法律约束力</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E.仲裁调解书经人民法院司法确认后，即发生法律约束力</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eastAsia="zh-CN"/>
          <w14:textFill>
            <w14:solidFill>
              <w14:schemeClr w14:val="tx1"/>
            </w14:solidFill>
          </w14:textFill>
        </w:rPr>
        <w:t>答案：</w:t>
      </w:r>
      <w:r>
        <w:rPr>
          <w:rFonts w:hint="eastAsia" w:ascii="微软雅黑" w:hAnsi="微软雅黑" w:eastAsia="微软雅黑"/>
          <w:color w:val="000000" w:themeColor="text1"/>
          <w:szCs w:val="21"/>
          <w14:textFill>
            <w14:solidFill>
              <w14:schemeClr w14:val="tx1"/>
            </w14:solidFill>
          </w14:textFill>
        </w:rPr>
        <w:t>AB</w:t>
      </w:r>
      <w:r>
        <w:rPr>
          <w:rFonts w:ascii="微软雅黑" w:hAnsi="微软雅黑" w:eastAsia="微软雅黑"/>
          <w:color w:val="000000" w:themeColor="text1"/>
          <w:szCs w:val="21"/>
          <w14:textFill>
            <w14:solidFill>
              <w14:schemeClr w14:val="tx1"/>
            </w14:solidFill>
          </w14:textFill>
        </w:rPr>
        <w:t>D</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eastAsia="zh-CN"/>
          <w14:textFill>
            <w14:solidFill>
              <w14:schemeClr w14:val="tx1"/>
            </w14:solidFill>
          </w14:textFill>
        </w:rPr>
        <w:t>解析：</w:t>
      </w:r>
      <w:r>
        <w:rPr>
          <w:rFonts w:hint="eastAsia" w:ascii="微软雅黑" w:hAnsi="微软雅黑" w:eastAsia="微软雅黑"/>
          <w:color w:val="000000" w:themeColor="text1"/>
          <w:szCs w:val="21"/>
          <w14:textFill>
            <w14:solidFill>
              <w14:schemeClr w14:val="tx1"/>
            </w14:solidFill>
          </w14:textFill>
        </w:rPr>
        <w:t>C不具有。E签收后才发生强制执行的法律效力。</w:t>
      </w:r>
    </w:p>
    <w:p>
      <w:pPr>
        <w:spacing w:line="300" w:lineRule="exact"/>
        <w:rPr>
          <w:rFonts w:ascii="微软雅黑" w:hAnsi="微软雅黑" w:eastAsia="微软雅黑"/>
          <w:color w:val="000000" w:themeColor="text1"/>
          <w:szCs w:val="21"/>
          <w14:textFill>
            <w14:solidFill>
              <w14:schemeClr w14:val="tx1"/>
            </w14:solidFill>
          </w14:textFill>
        </w:rPr>
      </w:pP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99.</w:t>
      </w:r>
      <w:r>
        <w:rPr>
          <w:rFonts w:hint="eastAsia" w:ascii="微软雅黑" w:hAnsi="微软雅黑" w:eastAsia="微软雅黑"/>
          <w:color w:val="000000" w:themeColor="text1"/>
          <w:sz w:val="21"/>
          <w:szCs w:val="21"/>
          <w14:textFill>
            <w14:solidFill>
              <w14:schemeClr w14:val="tx1"/>
            </w14:solidFill>
          </w14:textFill>
        </w:rPr>
        <w:t>关于和解的说法，正确的有（ ）。</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A. 当事人申请仲裁后，达成和解协议的，可以撤回仲裁申请</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B. 和解协议具有强制执行力</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C. 民事诉讼第一审普通程序中，当事人达成和解协议的，应继续进行诉讼程序</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D. 民事诉讼第二审人民法院审理上诉案件，不适用和解</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E. 当事人申请仲裁后，达成和解协议的，可以请求仲裁庭根据和解协议作出裁决书</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答案：</w:t>
      </w:r>
      <w:r>
        <w:rPr>
          <w:rFonts w:hint="eastAsia" w:ascii="微软雅黑" w:hAnsi="微软雅黑" w:eastAsia="微软雅黑"/>
          <w:color w:val="000000" w:themeColor="text1"/>
          <w:sz w:val="21"/>
          <w:szCs w:val="21"/>
          <w14:textFill>
            <w14:solidFill>
              <w14:schemeClr w14:val="tx1"/>
            </w14:solidFill>
          </w14:textFill>
        </w:rPr>
        <w:t>AE</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解析：</w:t>
      </w:r>
      <w:r>
        <w:rPr>
          <w:rFonts w:hint="eastAsia" w:ascii="微软雅黑" w:hAnsi="微软雅黑" w:eastAsia="微软雅黑"/>
          <w:color w:val="000000" w:themeColor="text1"/>
          <w:sz w:val="21"/>
          <w:szCs w:val="21"/>
          <w14:textFill>
            <w14:solidFill>
              <w14:schemeClr w14:val="tx1"/>
            </w14:solidFill>
          </w14:textFill>
        </w:rPr>
        <w:t>P</w:t>
      </w:r>
      <w:r>
        <w:rPr>
          <w:rFonts w:ascii="微软雅黑" w:hAnsi="微软雅黑" w:eastAsia="微软雅黑"/>
          <w:color w:val="000000" w:themeColor="text1"/>
          <w:sz w:val="21"/>
          <w:szCs w:val="21"/>
          <w14:textFill>
            <w14:solidFill>
              <w14:schemeClr w14:val="tx1"/>
            </w14:solidFill>
          </w14:textFill>
        </w:rPr>
        <w:t>367</w:t>
      </w:r>
      <w:r>
        <w:rPr>
          <w:rFonts w:hint="eastAsia" w:ascii="微软雅黑" w:hAnsi="微软雅黑" w:eastAsia="微软雅黑"/>
          <w:color w:val="000000" w:themeColor="text1"/>
          <w:sz w:val="21"/>
          <w:szCs w:val="21"/>
          <w14:textFill>
            <w14:solidFill>
              <w14:schemeClr w14:val="tx1"/>
            </w14:solidFill>
          </w14:textFill>
        </w:rPr>
        <w:t>，B不具有强制执行力。C达成和解协议的，可以请求法院制作法院调解书，签收后即具有强制执行的法律效力。D和解可以发生在民事纠纷的任何阶段。</w:t>
      </w:r>
    </w:p>
    <w:p>
      <w:pPr>
        <w:spacing w:line="300" w:lineRule="exact"/>
        <w:rPr>
          <w:rFonts w:ascii="微软雅黑" w:hAnsi="微软雅黑" w:eastAsia="微软雅黑"/>
          <w:color w:val="000000" w:themeColor="text1"/>
          <w:szCs w:val="21"/>
          <w14:textFill>
            <w14:solidFill>
              <w14:schemeClr w14:val="tx1"/>
            </w14:solidFill>
          </w14:textFill>
        </w:rPr>
      </w:pP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ascii="微软雅黑" w:hAnsi="微软雅黑" w:eastAsia="微软雅黑"/>
          <w:color w:val="000000" w:themeColor="text1"/>
          <w:szCs w:val="21"/>
          <w14:textFill>
            <w14:solidFill>
              <w14:schemeClr w14:val="tx1"/>
            </w14:solidFill>
          </w14:textFill>
        </w:rPr>
        <w:t xml:space="preserve">00. </w:t>
      </w:r>
      <w:r>
        <w:rPr>
          <w:rFonts w:hint="eastAsia" w:ascii="微软雅黑" w:hAnsi="微软雅黑" w:eastAsia="微软雅黑"/>
          <w:color w:val="000000" w:themeColor="text1"/>
          <w:szCs w:val="21"/>
          <w14:textFill>
            <w14:solidFill>
              <w14:schemeClr w14:val="tx1"/>
            </w14:solidFill>
          </w14:textFill>
        </w:rPr>
        <w:t>申请人对县级以上地方各级人民政府工作部门的具体行政行为不服的，可以申请行政复议，关于该行政复议的说法，正确的有（ ）。</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A. 申请人可以向该部门的本级人民政府申请行政复议</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B. 申请人可以向上一级主管部门申请行政复议</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C. 申请人申请行政复议不可以口头申请</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D. 申请人可以自知道该具体行政行为之日起60日内提出行政复议申请</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E. 行政复议机关应当在收到行政复议申请后15日内进行审查，决定是否受理</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eastAsia="zh-CN"/>
          <w14:textFill>
            <w14:solidFill>
              <w14:schemeClr w14:val="tx1"/>
            </w14:solidFill>
          </w14:textFill>
        </w:rPr>
        <w:t>答案：</w:t>
      </w:r>
      <w:r>
        <w:rPr>
          <w:rFonts w:hint="eastAsia" w:ascii="微软雅黑" w:hAnsi="微软雅黑" w:eastAsia="微软雅黑"/>
          <w:color w:val="000000" w:themeColor="text1"/>
          <w:szCs w:val="21"/>
          <w14:textFill>
            <w14:solidFill>
              <w14:schemeClr w14:val="tx1"/>
            </w14:solidFill>
          </w14:textFill>
        </w:rPr>
        <w:t>ABD</w:t>
      </w:r>
    </w:p>
    <w:p>
      <w:pPr>
        <w:spacing w:line="30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eastAsia="zh-CN"/>
          <w14:textFill>
            <w14:solidFill>
              <w14:schemeClr w14:val="tx1"/>
            </w14:solidFill>
          </w14:textFill>
        </w:rPr>
        <w:t>解析：</w:t>
      </w:r>
      <w:r>
        <w:rPr>
          <w:rFonts w:hint="eastAsia" w:ascii="微软雅黑" w:hAnsi="微软雅黑" w:eastAsia="微软雅黑"/>
          <w:color w:val="000000" w:themeColor="text1"/>
          <w:szCs w:val="21"/>
          <w14:textFill>
            <w14:solidFill>
              <w14:schemeClr w14:val="tx1"/>
            </w14:solidFill>
          </w14:textFill>
        </w:rPr>
        <w:t>P</w:t>
      </w:r>
      <w:r>
        <w:rPr>
          <w:rFonts w:ascii="微软雅黑" w:hAnsi="微软雅黑" w:eastAsia="微软雅黑"/>
          <w:color w:val="000000" w:themeColor="text1"/>
          <w:szCs w:val="21"/>
          <w14:textFill>
            <w14:solidFill>
              <w14:schemeClr w14:val="tx1"/>
            </w14:solidFill>
          </w14:textFill>
        </w:rPr>
        <w:t>377</w:t>
      </w:r>
      <w:r>
        <w:rPr>
          <w:rFonts w:hint="eastAsia" w:ascii="微软雅黑" w:hAnsi="微软雅黑" w:eastAsia="微软雅黑"/>
          <w:color w:val="000000" w:themeColor="text1"/>
          <w:szCs w:val="21"/>
          <w14:textFill>
            <w14:solidFill>
              <w14:schemeClr w14:val="tx1"/>
            </w14:solidFill>
          </w14:textFill>
        </w:rPr>
        <w:t>，C可以口头。E</w:t>
      </w:r>
      <w:r>
        <w:rPr>
          <w:rFonts w:ascii="微软雅黑" w:hAnsi="微软雅黑" w:eastAsia="微软雅黑"/>
          <w:color w:val="000000" w:themeColor="text1"/>
          <w:szCs w:val="21"/>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日内决定是否受理。</w:t>
      </w:r>
    </w:p>
    <w:p>
      <w:pPr>
        <w:pStyle w:val="4"/>
        <w:shd w:val="clear" w:color="auto" w:fill="FFFFFF"/>
        <w:spacing w:before="0" w:beforeAutospacing="0" w:after="0" w:afterAutospacing="0" w:line="300" w:lineRule="exact"/>
        <w:jc w:val="both"/>
        <w:rPr>
          <w:rFonts w:ascii="微软雅黑" w:hAnsi="微软雅黑" w:eastAsia="微软雅黑"/>
          <w:color w:val="000000" w:themeColor="text1"/>
          <w:sz w:val="21"/>
          <w:szCs w:val="21"/>
          <w14:textFill>
            <w14:solidFill>
              <w14:schemeClr w14:val="tx1"/>
            </w14:solidFill>
          </w14:textFill>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MT">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posOffset>3939540</wp:posOffset>
          </wp:positionH>
          <wp:positionV relativeFrom="margin">
            <wp:posOffset>-603250</wp:posOffset>
          </wp:positionV>
          <wp:extent cx="1672590" cy="598170"/>
          <wp:effectExtent l="0" t="0" r="3810" b="0"/>
          <wp:wrapNone/>
          <wp:docPr id="1" name="WordPictureWatermark1184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849" descr="图片1"/>
                  <pic:cNvPicPr>
                    <a:picLocks noChangeAspect="1"/>
                  </pic:cNvPicPr>
                </pic:nvPicPr>
                <pic:blipFill>
                  <a:blip r:embed="rId1"/>
                  <a:stretch>
                    <a:fillRect/>
                  </a:stretch>
                </pic:blipFill>
                <pic:spPr>
                  <a:xfrm>
                    <a:off x="0" y="0"/>
                    <a:ext cx="1672590" cy="5981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2M2NDIyMTE4MDRlOTJiYjMxOTk0MGUyMWRjOWIifQ=="/>
  </w:docVars>
  <w:rsids>
    <w:rsidRoot w:val="00000000"/>
    <w:rsid w:val="2B0B6EAE"/>
    <w:rsid w:val="34DB06C5"/>
    <w:rsid w:val="53AF198D"/>
    <w:rsid w:val="6875210E"/>
    <w:rsid w:val="6941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22434</Words>
  <Characters>23506</Characters>
  <Lines>0</Lines>
  <Paragraphs>0</Paragraphs>
  <TotalTime>0</TotalTime>
  <ScaleCrop>false</ScaleCrop>
  <LinksUpToDate>false</LinksUpToDate>
  <CharactersWithSpaces>24331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2022-07-25T02:50:00Z</dcterms:created>
  <dc:creator>86138</dc:creator>
  <cp:lastModifiedBy>北京金桥建业-小月老师</cp:lastModifiedBy>
  <dcterms:modified xsi:type="dcterms:W3CDTF">2022-08-01T00:45:31Z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40FAC6F8B31C487887E3ED83B69C9EC3</vt:lpwstr>
  </property>
</Properties>
</file>